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E37D3E" w14:textId="47EA695A" w:rsidR="00B15052" w:rsidRPr="00B15052" w:rsidRDefault="00B15052" w:rsidP="00B15052">
      <w:pPr>
        <w:jc w:val="center"/>
        <w:rPr>
          <w:b/>
          <w:bCs/>
          <w:sz w:val="20"/>
          <w:szCs w:val="20"/>
        </w:rPr>
      </w:pPr>
      <w:r w:rsidRPr="00B15052">
        <w:rPr>
          <w:b/>
          <w:bCs/>
          <w:sz w:val="20"/>
          <w:szCs w:val="20"/>
        </w:rPr>
        <w:t>Overcoming the Challenge in Delivering Offshore Wind Development for Ireland</w:t>
      </w:r>
    </w:p>
    <w:p w14:paraId="3B4872B0" w14:textId="77777777" w:rsidR="00B15052" w:rsidRDefault="00B15052" w:rsidP="00B15052">
      <w:pPr>
        <w:jc w:val="center"/>
        <w:rPr>
          <w:b/>
          <w:bCs/>
          <w:sz w:val="20"/>
          <w:szCs w:val="20"/>
        </w:rPr>
      </w:pPr>
      <w:r w:rsidRPr="00B15052">
        <w:rPr>
          <w:b/>
          <w:bCs/>
          <w:sz w:val="20"/>
          <w:szCs w:val="20"/>
        </w:rPr>
        <w:t>Bill Duggan &amp; James G Carton</w:t>
      </w:r>
    </w:p>
    <w:p w14:paraId="034FB464" w14:textId="00129C15" w:rsidR="00B15052" w:rsidRPr="00B15052" w:rsidRDefault="00B15052" w:rsidP="00B15052">
      <w:pPr>
        <w:jc w:val="center"/>
        <w:rPr>
          <w:b/>
          <w:bCs/>
          <w:sz w:val="20"/>
          <w:szCs w:val="20"/>
        </w:rPr>
      </w:pPr>
      <w:r w:rsidRPr="00B15052">
        <w:rPr>
          <w:b/>
          <w:bCs/>
          <w:sz w:val="20"/>
          <w:szCs w:val="20"/>
        </w:rPr>
        <w:t xml:space="preserve">Article 1: </w:t>
      </w:r>
      <w:hyperlink r:id="rId8" w:history="1">
        <w:r w:rsidRPr="00D91E8B">
          <w:rPr>
            <w:rStyle w:val="Hyperlink"/>
            <w:b/>
            <w:bCs/>
            <w:sz w:val="20"/>
            <w:szCs w:val="20"/>
          </w:rPr>
          <w:t>https://www.irishexaminer.com/news/arid-41403770.html</w:t>
        </w:r>
      </w:hyperlink>
      <w:r>
        <w:rPr>
          <w:b/>
          <w:bCs/>
          <w:sz w:val="20"/>
          <w:szCs w:val="20"/>
        </w:rPr>
        <w:t xml:space="preserve"> </w:t>
      </w:r>
    </w:p>
    <w:p w14:paraId="6564A87F" w14:textId="77777777" w:rsidR="00B15052" w:rsidRPr="006B3206" w:rsidRDefault="00B15052" w:rsidP="00B15052">
      <w:pPr>
        <w:jc w:val="both"/>
        <w:rPr>
          <w:sz w:val="20"/>
          <w:szCs w:val="20"/>
        </w:rPr>
      </w:pPr>
      <w:r w:rsidRPr="006B3206">
        <w:rPr>
          <w:sz w:val="20"/>
          <w:szCs w:val="20"/>
        </w:rPr>
        <w:t>There is concern that Ireland’s ability to deliver our renewable energy targets will be seriously affected by a shortfall in its ports ability to facilitate its offshore rollout.</w:t>
      </w:r>
    </w:p>
    <w:p w14:paraId="61A0F2D1" w14:textId="77777777" w:rsidR="00B15052" w:rsidRPr="006B3206" w:rsidRDefault="00B15052" w:rsidP="00B15052">
      <w:pPr>
        <w:jc w:val="both"/>
        <w:rPr>
          <w:sz w:val="20"/>
          <w:szCs w:val="20"/>
        </w:rPr>
      </w:pPr>
      <w:r w:rsidRPr="006B3206">
        <w:rPr>
          <w:sz w:val="20"/>
          <w:szCs w:val="20"/>
        </w:rPr>
        <w:t>Today offshore wind provides 3% of Europe’s electricity consumption, aiming to be over 20% by 2040. Ireland is lagging behind with offshore wind providing less than 0.0</w:t>
      </w:r>
      <w:r>
        <w:rPr>
          <w:sz w:val="20"/>
          <w:szCs w:val="20"/>
        </w:rPr>
        <w:t>04</w:t>
      </w:r>
      <w:r w:rsidRPr="006B3206">
        <w:rPr>
          <w:sz w:val="20"/>
          <w:szCs w:val="20"/>
        </w:rPr>
        <w:t>% of its electricity consumption; with ambition for offshore wind to provide in excess of 200% by 2040. That is the challenge that Ireland has signed up to and is determined to delivery on, based on government statements, policies, and strategies.</w:t>
      </w:r>
    </w:p>
    <w:p w14:paraId="76901E3B" w14:textId="77777777" w:rsidR="00B15052" w:rsidRPr="006B3206" w:rsidRDefault="00B15052" w:rsidP="00B15052">
      <w:pPr>
        <w:jc w:val="both"/>
        <w:rPr>
          <w:sz w:val="20"/>
          <w:szCs w:val="20"/>
        </w:rPr>
      </w:pPr>
      <w:r w:rsidRPr="006B3206">
        <w:rPr>
          <w:sz w:val="20"/>
          <w:szCs w:val="20"/>
        </w:rPr>
        <w:t>This delivery of offshore renewable energy is a key requirement and necessity in order to meet Ireland’s decarbonisation commitments as well as our energy security demands, but also presents an opportunity for Irish society, providing a hugely positive benefit for the foreseeable future with 10’s of thousands of jobs foreseen.</w:t>
      </w:r>
    </w:p>
    <w:p w14:paraId="11E4A344" w14:textId="77777777" w:rsidR="00B15052" w:rsidRPr="006B3206" w:rsidRDefault="00B15052" w:rsidP="00B15052">
      <w:pPr>
        <w:jc w:val="both"/>
        <w:rPr>
          <w:sz w:val="20"/>
          <w:szCs w:val="20"/>
        </w:rPr>
      </w:pPr>
      <w:r w:rsidRPr="006B3206">
        <w:rPr>
          <w:sz w:val="20"/>
          <w:szCs w:val="20"/>
        </w:rPr>
        <w:t>A review of the progress to date has been undertaken in Irelands offshore delivery and many positive steps have been taken by government to clear the obstacles to a smooth implementation of offshore wind:</w:t>
      </w:r>
    </w:p>
    <w:p w14:paraId="0B58157D" w14:textId="77777777" w:rsidR="00B15052" w:rsidRPr="006B3206" w:rsidRDefault="00B15052" w:rsidP="00B15052">
      <w:pPr>
        <w:pStyle w:val="ListParagraph"/>
        <w:numPr>
          <w:ilvl w:val="0"/>
          <w:numId w:val="1"/>
        </w:numPr>
        <w:ind w:left="284" w:hanging="284"/>
        <w:jc w:val="both"/>
        <w:rPr>
          <w:sz w:val="20"/>
          <w:szCs w:val="20"/>
        </w:rPr>
      </w:pPr>
      <w:r w:rsidRPr="006B3206">
        <w:rPr>
          <w:sz w:val="20"/>
          <w:szCs w:val="20"/>
        </w:rPr>
        <w:t>The government’s decision to go plan led over developer led for offshore renewable energy development.</w:t>
      </w:r>
    </w:p>
    <w:p w14:paraId="4D3D0F36" w14:textId="77777777" w:rsidR="00B15052" w:rsidRPr="006B3206" w:rsidRDefault="00B15052" w:rsidP="00B15052">
      <w:pPr>
        <w:pStyle w:val="ListParagraph"/>
        <w:numPr>
          <w:ilvl w:val="0"/>
          <w:numId w:val="1"/>
        </w:numPr>
        <w:ind w:left="284" w:hanging="284"/>
        <w:jc w:val="both"/>
        <w:rPr>
          <w:sz w:val="20"/>
          <w:szCs w:val="20"/>
        </w:rPr>
      </w:pPr>
      <w:r w:rsidRPr="006B3206">
        <w:rPr>
          <w:sz w:val="20"/>
          <w:szCs w:val="20"/>
        </w:rPr>
        <w:t xml:space="preserve">The packaging of legislation to dedicate resources and assign timelines to planning process as well as a dedicated court to the judicial review process for renewable energy. </w:t>
      </w:r>
    </w:p>
    <w:p w14:paraId="3A7D6A4D" w14:textId="77777777" w:rsidR="00B15052" w:rsidRPr="006B3206" w:rsidRDefault="00B15052" w:rsidP="00B15052">
      <w:pPr>
        <w:pStyle w:val="ListParagraph"/>
        <w:numPr>
          <w:ilvl w:val="0"/>
          <w:numId w:val="1"/>
        </w:numPr>
        <w:ind w:left="284" w:hanging="284"/>
        <w:jc w:val="both"/>
        <w:rPr>
          <w:sz w:val="20"/>
          <w:szCs w:val="20"/>
        </w:rPr>
      </w:pPr>
      <w:r w:rsidRPr="006B3206">
        <w:rPr>
          <w:sz w:val="20"/>
          <w:szCs w:val="20"/>
        </w:rPr>
        <w:t xml:space="preserve">The setting of the Offshore Wind Delivery Taskforce (OWDT) as the kernel to the government approach, spanning all relevant departments enabling effective communication and decision making. </w:t>
      </w:r>
    </w:p>
    <w:p w14:paraId="7863E416" w14:textId="77777777" w:rsidR="00B15052" w:rsidRPr="006B3206" w:rsidRDefault="00B15052" w:rsidP="00B15052">
      <w:pPr>
        <w:pStyle w:val="ListParagraph"/>
        <w:numPr>
          <w:ilvl w:val="0"/>
          <w:numId w:val="1"/>
        </w:numPr>
        <w:ind w:left="284" w:hanging="284"/>
        <w:jc w:val="both"/>
        <w:rPr>
          <w:sz w:val="20"/>
          <w:szCs w:val="20"/>
        </w:rPr>
      </w:pPr>
      <w:r w:rsidRPr="006B3206">
        <w:rPr>
          <w:sz w:val="20"/>
          <w:szCs w:val="20"/>
        </w:rPr>
        <w:t>Ireland joining the North Sea Energy Cooperation (NSEC) in 2022 to help accelerate the urgency of Ireland delivering on its offshore wind commitments.</w:t>
      </w:r>
    </w:p>
    <w:p w14:paraId="2B321136" w14:textId="77777777" w:rsidR="00B15052" w:rsidRPr="006B3206" w:rsidRDefault="00B15052" w:rsidP="00B15052">
      <w:pPr>
        <w:pStyle w:val="ListParagraph"/>
        <w:numPr>
          <w:ilvl w:val="0"/>
          <w:numId w:val="1"/>
        </w:numPr>
        <w:ind w:left="284" w:hanging="284"/>
        <w:jc w:val="both"/>
        <w:rPr>
          <w:sz w:val="20"/>
          <w:szCs w:val="20"/>
        </w:rPr>
      </w:pPr>
      <w:r w:rsidRPr="006B3206">
        <w:rPr>
          <w:sz w:val="20"/>
          <w:szCs w:val="20"/>
        </w:rPr>
        <w:t>Ireland’s commitment to marine biodiversity, environment conservation and restoration being central to Ireland delivering on our offshore wind commitments with public support.</w:t>
      </w:r>
    </w:p>
    <w:p w14:paraId="3ACB09C7" w14:textId="77777777" w:rsidR="00B15052" w:rsidRPr="006B3206" w:rsidRDefault="00B15052" w:rsidP="00B15052">
      <w:pPr>
        <w:jc w:val="both"/>
        <w:rPr>
          <w:sz w:val="20"/>
          <w:szCs w:val="20"/>
        </w:rPr>
      </w:pPr>
      <w:r w:rsidRPr="006B3206">
        <w:rPr>
          <w:sz w:val="20"/>
          <w:szCs w:val="20"/>
        </w:rPr>
        <w:t>However, a few monumental challenges have been identified; the main one being ports:</w:t>
      </w:r>
    </w:p>
    <w:p w14:paraId="1A42E3DF" w14:textId="77777777" w:rsidR="00B15052" w:rsidRPr="006B3206" w:rsidRDefault="00B15052" w:rsidP="00B15052">
      <w:pPr>
        <w:jc w:val="both"/>
        <w:rPr>
          <w:sz w:val="20"/>
          <w:szCs w:val="20"/>
        </w:rPr>
      </w:pPr>
      <w:r w:rsidRPr="006B3206">
        <w:rPr>
          <w:sz w:val="20"/>
          <w:szCs w:val="20"/>
        </w:rPr>
        <w:t>Government has decided that fixed bottom offshore wind is being rolled out first, mainly along the east and south coast. Everyone agrees ports are necessary to build infrastructure at sea. However, knowing how ports operate matters. Any offshore wind installation season is less than 6 months (during a calm summer), the closer the port to the site the better (being ideally within 100 nautical miles) because specialised ships are required for these offshore installations and these ships are not common. Sailing long distances, between ports or from other countries to the installation site, is an expensive and poor use of resources, that will escalate the implementation costs and ultimately increase the cost of energy to the customer. Finally, any port can only support on average 50 installations a season, factors such as access channels width and depth, quay capabilities around draft and load bearing, laydown area and space in general must be considered (the length of a single blade is up to 120m, weighing 50tonnes each and nacelles weigh from 500tonnes each, upwards). This infers at least 2 ports are needed to deliver Irelands 2030 targets (assuming we start building in 2 years…). On top of this offshore floating infrastructure requirements are different and these may need an additional 2 dedicated ports, incorporating manufacturing and installation capabilities, by the early 2030’s.</w:t>
      </w:r>
    </w:p>
    <w:p w14:paraId="132CADEB" w14:textId="77777777" w:rsidR="00B15052" w:rsidRPr="006B3206" w:rsidRDefault="00B15052" w:rsidP="00B15052">
      <w:pPr>
        <w:jc w:val="both"/>
        <w:rPr>
          <w:sz w:val="20"/>
          <w:szCs w:val="20"/>
        </w:rPr>
      </w:pPr>
      <w:r w:rsidRPr="006B3206">
        <w:rPr>
          <w:sz w:val="20"/>
          <w:szCs w:val="20"/>
        </w:rPr>
        <w:t xml:space="preserve">Currently, there is no port in the Republic of Ireland capable of deploying any offshore wind farms. </w:t>
      </w:r>
    </w:p>
    <w:p w14:paraId="3418C3EC" w14:textId="77777777" w:rsidR="00B15052" w:rsidRPr="006B3206" w:rsidRDefault="00B15052" w:rsidP="00B15052">
      <w:pPr>
        <w:jc w:val="both"/>
        <w:rPr>
          <w:sz w:val="20"/>
          <w:szCs w:val="20"/>
        </w:rPr>
      </w:pPr>
      <w:r w:rsidRPr="006B3206">
        <w:rPr>
          <w:sz w:val="20"/>
          <w:szCs w:val="20"/>
        </w:rPr>
        <w:t xml:space="preserve">Is there a port potential capabilities on the east coast? </w:t>
      </w:r>
    </w:p>
    <w:p w14:paraId="35210D60" w14:textId="77777777" w:rsidR="00B15052" w:rsidRPr="006B3206" w:rsidRDefault="00B15052" w:rsidP="00B15052">
      <w:pPr>
        <w:pStyle w:val="ListParagraph"/>
        <w:numPr>
          <w:ilvl w:val="0"/>
          <w:numId w:val="2"/>
        </w:numPr>
        <w:jc w:val="both"/>
        <w:rPr>
          <w:sz w:val="20"/>
          <w:szCs w:val="20"/>
        </w:rPr>
      </w:pPr>
      <w:r w:rsidRPr="006B3206">
        <w:rPr>
          <w:sz w:val="20"/>
          <w:szCs w:val="20"/>
        </w:rPr>
        <w:t xml:space="preserve">Belfast is the only port on the island that can support fixed bottom installations at this time, but it is not ours and is also heavily linked to UK and NI project rollouts. Outside of the potential of Belfast which may not be available, the answer is no. </w:t>
      </w:r>
    </w:p>
    <w:p w14:paraId="500AF125" w14:textId="77777777" w:rsidR="00B15052" w:rsidRPr="006B3206" w:rsidRDefault="00B15052" w:rsidP="00B15052">
      <w:pPr>
        <w:pStyle w:val="ListParagraph"/>
        <w:numPr>
          <w:ilvl w:val="0"/>
          <w:numId w:val="2"/>
        </w:numPr>
        <w:jc w:val="both"/>
        <w:rPr>
          <w:sz w:val="20"/>
          <w:szCs w:val="20"/>
        </w:rPr>
      </w:pPr>
      <w:r w:rsidRPr="006B3206">
        <w:rPr>
          <w:sz w:val="20"/>
          <w:szCs w:val="20"/>
        </w:rPr>
        <w:lastRenderedPageBreak/>
        <w:t xml:space="preserve">Rosslare </w:t>
      </w:r>
      <w:proofErr w:type="spellStart"/>
      <w:r w:rsidRPr="006B3206">
        <w:rPr>
          <w:sz w:val="20"/>
          <w:szCs w:val="20"/>
        </w:rPr>
        <w:t>Europort</w:t>
      </w:r>
      <w:proofErr w:type="spellEnd"/>
      <w:r w:rsidRPr="006B3206">
        <w:rPr>
          <w:sz w:val="20"/>
          <w:szCs w:val="20"/>
        </w:rPr>
        <w:t xml:space="preserve"> is actively progressing its plans to develop its capabilities with construction scheduled for 2025/26, with project completion anticipated in 2027, this will help, but where else? </w:t>
      </w:r>
    </w:p>
    <w:p w14:paraId="4ED1E70A" w14:textId="77777777" w:rsidR="00B15052" w:rsidRPr="006B3206" w:rsidRDefault="00B15052" w:rsidP="00B15052">
      <w:pPr>
        <w:pStyle w:val="ListParagraph"/>
        <w:numPr>
          <w:ilvl w:val="0"/>
          <w:numId w:val="2"/>
        </w:numPr>
        <w:jc w:val="both"/>
        <w:rPr>
          <w:sz w:val="20"/>
          <w:szCs w:val="20"/>
        </w:rPr>
      </w:pPr>
      <w:r w:rsidRPr="006B3206">
        <w:rPr>
          <w:sz w:val="20"/>
          <w:szCs w:val="20"/>
        </w:rPr>
        <w:t>Dublin port, because of its space constraints has not been considered as a potential site.</w:t>
      </w:r>
    </w:p>
    <w:p w14:paraId="6599593A" w14:textId="77777777" w:rsidR="00B15052" w:rsidRPr="006B3206" w:rsidRDefault="00B15052" w:rsidP="00B15052">
      <w:pPr>
        <w:pStyle w:val="ListParagraph"/>
        <w:numPr>
          <w:ilvl w:val="0"/>
          <w:numId w:val="2"/>
        </w:numPr>
        <w:jc w:val="both"/>
        <w:rPr>
          <w:sz w:val="20"/>
          <w:szCs w:val="20"/>
        </w:rPr>
      </w:pPr>
      <w:r w:rsidRPr="006B3206">
        <w:rPr>
          <w:sz w:val="20"/>
          <w:szCs w:val="20"/>
        </w:rPr>
        <w:t xml:space="preserve">The potential for </w:t>
      </w:r>
      <w:proofErr w:type="spellStart"/>
      <w:r w:rsidRPr="006B3206">
        <w:rPr>
          <w:sz w:val="20"/>
          <w:szCs w:val="20"/>
        </w:rPr>
        <w:t>Bremore</w:t>
      </w:r>
      <w:proofErr w:type="spellEnd"/>
      <w:r w:rsidRPr="006B3206">
        <w:rPr>
          <w:sz w:val="20"/>
          <w:szCs w:val="20"/>
        </w:rPr>
        <w:t xml:space="preserve"> Port project, from the Drogheda Port Company, brings a lot to the table with a purpose-built facility with all the capabilities, specification and area required for fixed bottom for the east towards 2030 and floating on the east and south in the future.</w:t>
      </w:r>
    </w:p>
    <w:p w14:paraId="4700E3CE" w14:textId="77777777" w:rsidR="00B15052" w:rsidRPr="006B3206" w:rsidRDefault="00B15052" w:rsidP="00B15052">
      <w:pPr>
        <w:pStyle w:val="ListParagraph"/>
        <w:numPr>
          <w:ilvl w:val="0"/>
          <w:numId w:val="2"/>
        </w:numPr>
        <w:jc w:val="both"/>
        <w:rPr>
          <w:sz w:val="20"/>
          <w:szCs w:val="20"/>
        </w:rPr>
      </w:pPr>
      <w:proofErr w:type="spellStart"/>
      <w:r w:rsidRPr="006B3206">
        <w:rPr>
          <w:sz w:val="20"/>
          <w:szCs w:val="20"/>
        </w:rPr>
        <w:t>Foynes</w:t>
      </w:r>
      <w:proofErr w:type="spellEnd"/>
      <w:r w:rsidRPr="006B3206">
        <w:rPr>
          <w:sz w:val="20"/>
          <w:szCs w:val="20"/>
        </w:rPr>
        <w:t xml:space="preserve"> and Galway on the west and the Cork on the south have been discussed as potential locations and deserve consideration, </w:t>
      </w:r>
      <w:proofErr w:type="spellStart"/>
      <w:r w:rsidRPr="006B3206">
        <w:rPr>
          <w:sz w:val="20"/>
          <w:szCs w:val="20"/>
        </w:rPr>
        <w:t>Foynes</w:t>
      </w:r>
      <w:proofErr w:type="spellEnd"/>
      <w:r w:rsidRPr="006B3206">
        <w:rPr>
          <w:sz w:val="20"/>
          <w:szCs w:val="20"/>
        </w:rPr>
        <w:t xml:space="preserve"> for future floating infrastructure while Cork as a second </w:t>
      </w:r>
      <w:bookmarkStart w:id="0" w:name="_Hlk166582740"/>
      <w:r w:rsidRPr="006B3206">
        <w:rPr>
          <w:sz w:val="20"/>
          <w:szCs w:val="20"/>
        </w:rPr>
        <w:t>fixed bottom for the east and south coast, with options to move to floating in the future.</w:t>
      </w:r>
      <w:bookmarkEnd w:id="0"/>
    </w:p>
    <w:p w14:paraId="08303898" w14:textId="77777777" w:rsidR="00B15052" w:rsidRPr="006B3206" w:rsidRDefault="00B15052" w:rsidP="00B15052">
      <w:pPr>
        <w:pStyle w:val="ListParagraph"/>
        <w:numPr>
          <w:ilvl w:val="0"/>
          <w:numId w:val="2"/>
        </w:numPr>
        <w:jc w:val="both"/>
        <w:rPr>
          <w:sz w:val="20"/>
          <w:szCs w:val="20"/>
        </w:rPr>
      </w:pPr>
      <w:r w:rsidRPr="006B3206">
        <w:rPr>
          <w:sz w:val="20"/>
          <w:szCs w:val="20"/>
        </w:rPr>
        <w:t xml:space="preserve">The last resort option is to use other UK or EU ports (if available to us), but EU ports are ramping up to meet their own national targets. </w:t>
      </w:r>
    </w:p>
    <w:p w14:paraId="3CF7E221" w14:textId="77777777" w:rsidR="00B15052" w:rsidRPr="006B3206" w:rsidRDefault="00B15052" w:rsidP="00B15052">
      <w:pPr>
        <w:jc w:val="both"/>
        <w:rPr>
          <w:sz w:val="20"/>
          <w:szCs w:val="20"/>
        </w:rPr>
      </w:pPr>
      <w:r w:rsidRPr="006B3206">
        <w:rPr>
          <w:sz w:val="20"/>
          <w:szCs w:val="20"/>
        </w:rPr>
        <w:t xml:space="preserve">Ireland cannot depend on other countries to provide a solution to port shortfall in Ireland. It is a pan Europe issue and Ireland needs its own solution. Solving the port conundrum should be a national priority as exporting these projects to other jurisdictions will not contribute to Irelands economy and jobs and most of all our energy security. </w:t>
      </w:r>
    </w:p>
    <w:p w14:paraId="0CAAEDB3" w14:textId="77777777" w:rsidR="00B15052" w:rsidRPr="006B3206" w:rsidRDefault="00B15052" w:rsidP="00B15052">
      <w:pPr>
        <w:jc w:val="both"/>
        <w:rPr>
          <w:sz w:val="20"/>
          <w:szCs w:val="20"/>
        </w:rPr>
      </w:pPr>
      <w:r w:rsidRPr="006B3206">
        <w:rPr>
          <w:sz w:val="20"/>
          <w:szCs w:val="20"/>
        </w:rPr>
        <w:t>While the port requirements are acknowledged as being required, and has a dedicated workstream within the OWD taskforce, the level of activity and the ability of these ‘private’ ports in Ireland to commit the financial resources to develop what is required is open to question.</w:t>
      </w:r>
    </w:p>
    <w:p w14:paraId="146D9A1C" w14:textId="77777777" w:rsidR="00B15052" w:rsidRPr="006B3206" w:rsidRDefault="00B15052" w:rsidP="00B15052">
      <w:pPr>
        <w:jc w:val="both"/>
        <w:rPr>
          <w:sz w:val="20"/>
          <w:szCs w:val="20"/>
        </w:rPr>
      </w:pPr>
      <w:r w:rsidRPr="006B3206">
        <w:rPr>
          <w:sz w:val="20"/>
          <w:szCs w:val="20"/>
        </w:rPr>
        <w:t>The current port model is one of publicly controlled port authorities with high levels of private-sector involvement in the provision of infrastructure and services. The Ports Policy (2013, and currently under review) states that that ‘the ports sector should receive no further exchequer funding for infrastructure development’. This statement alone makes the funding on the scale required for offshore development extremely difficult to finance as the upfront investment is needed now with any payback a number of years away and not necessarily guaranteed. State investment in designated ports infrastructure is something that needs to be seriously considered for project Ireland to be successful, with a plan-led approach.</w:t>
      </w:r>
    </w:p>
    <w:p w14:paraId="4BBDF2D9" w14:textId="77777777" w:rsidR="00B15052" w:rsidRPr="006B3206" w:rsidRDefault="00B15052" w:rsidP="00B15052">
      <w:pPr>
        <w:jc w:val="both"/>
        <w:rPr>
          <w:sz w:val="20"/>
          <w:szCs w:val="20"/>
        </w:rPr>
      </w:pPr>
      <w:r w:rsidRPr="006B3206">
        <w:rPr>
          <w:sz w:val="20"/>
          <w:szCs w:val="20"/>
        </w:rPr>
        <w:t xml:space="preserve">Ports are key facilitators as delivery and installation hubs, manufacturing, and construction centres, as well delivering the operations and maintenance functions (O&amp;M). In many European locations, ports are often green energy hubs accommodating offshore wind cable landing, energy storage, green hydrogen production, etc. </w:t>
      </w:r>
    </w:p>
    <w:p w14:paraId="511A3E08" w14:textId="77777777" w:rsidR="00B15052" w:rsidRPr="006B3206" w:rsidRDefault="00B15052" w:rsidP="00B15052">
      <w:pPr>
        <w:jc w:val="both"/>
        <w:rPr>
          <w:sz w:val="20"/>
          <w:szCs w:val="20"/>
        </w:rPr>
      </w:pPr>
      <w:r w:rsidRPr="006B3206">
        <w:rPr>
          <w:sz w:val="20"/>
          <w:szCs w:val="20"/>
        </w:rPr>
        <w:t>In order to deliver any of these facilities Ireland need to invest substantially in infrastructure and expand the space requirement for offshore wind projects, but the existing model of Irish ports, and their inability to draw on state funds, as detailed in Ireland’s Port Policy, ensures that a financial case for investment from its own resources is practically unattainable. Avenues of financing are being worked upon through EU agencies with the help of the OWD taskforce and it is hoped it will help bridge the gap. It is noted that if Ireland wants to do most of the main offshore wind activities in its own ports, a total investment of €2-3 billion would be required.</w:t>
      </w:r>
    </w:p>
    <w:p w14:paraId="76CA9284" w14:textId="77777777" w:rsidR="00B15052" w:rsidRPr="006B3206" w:rsidRDefault="00B15052" w:rsidP="00B15052">
      <w:pPr>
        <w:jc w:val="both"/>
        <w:rPr>
          <w:sz w:val="20"/>
          <w:szCs w:val="20"/>
        </w:rPr>
      </w:pPr>
      <w:r w:rsidRPr="006B3206">
        <w:rPr>
          <w:sz w:val="20"/>
          <w:szCs w:val="20"/>
        </w:rPr>
        <w:t>The timeline of completion of the revised National Ports Policy in Ireland by Q2 2025 needs to be review as the issuing of the new Ports Policy is a matter of urgency, if we are to deliver on national commitments and reap the economic benefits through employment and added value work done at port in our country.</w:t>
      </w:r>
    </w:p>
    <w:p w14:paraId="5463DB72" w14:textId="77777777" w:rsidR="00B15052" w:rsidRPr="006B3206" w:rsidRDefault="00B15052" w:rsidP="00B15052">
      <w:pPr>
        <w:jc w:val="both"/>
        <w:rPr>
          <w:sz w:val="20"/>
          <w:szCs w:val="20"/>
        </w:rPr>
      </w:pPr>
      <w:r w:rsidRPr="006B3206">
        <w:rPr>
          <w:sz w:val="20"/>
          <w:szCs w:val="20"/>
        </w:rPr>
        <w:t>The solution is not easy but what is certain is that without ports in Ireland, to facilitate the ability to rollout, the offshore renewable energy projects will not happen. Ireland must deliver on its commitments and maximise the return to its people for many years to come.</w:t>
      </w:r>
    </w:p>
    <w:p w14:paraId="23E91847" w14:textId="15E68A3F" w:rsidR="00B15052" w:rsidRDefault="00B15052">
      <w:pPr>
        <w:rPr>
          <w:rFonts w:ascii="Calibri" w:eastAsia="Calibri" w:hAnsi="Calibri" w:cs="Calibri"/>
          <w:b/>
        </w:rPr>
      </w:pPr>
    </w:p>
    <w:p w14:paraId="3A83A2E2" w14:textId="77777777" w:rsidR="00B15052" w:rsidRDefault="00B15052">
      <w:pPr>
        <w:rPr>
          <w:rFonts w:ascii="Calibri" w:eastAsia="Calibri" w:hAnsi="Calibri" w:cs="Calibri"/>
          <w:b/>
        </w:rPr>
      </w:pPr>
      <w:r>
        <w:rPr>
          <w:rFonts w:ascii="Calibri" w:eastAsia="Calibri" w:hAnsi="Calibri" w:cs="Calibri"/>
          <w:b/>
        </w:rPr>
        <w:br w:type="page"/>
      </w:r>
    </w:p>
    <w:p w14:paraId="00000001" w14:textId="06D87EC3" w:rsidR="00C17B46" w:rsidRDefault="0026119C">
      <w:pPr>
        <w:jc w:val="center"/>
        <w:rPr>
          <w:rFonts w:ascii="Calibri" w:eastAsia="Calibri" w:hAnsi="Calibri" w:cs="Calibri"/>
          <w:b/>
        </w:rPr>
      </w:pPr>
      <w:r>
        <w:rPr>
          <w:rFonts w:ascii="Calibri" w:eastAsia="Calibri" w:hAnsi="Calibri" w:cs="Calibri"/>
          <w:b/>
        </w:rPr>
        <w:lastRenderedPageBreak/>
        <w:t>Floating Wind Energy Fixed on South &amp; East Ireland</w:t>
      </w:r>
    </w:p>
    <w:p w14:paraId="00000002" w14:textId="77777777" w:rsidR="00C17B46" w:rsidRDefault="0026119C">
      <w:pPr>
        <w:jc w:val="center"/>
        <w:rPr>
          <w:rFonts w:ascii="Calibri" w:eastAsia="Calibri" w:hAnsi="Calibri" w:cs="Calibri"/>
          <w:b/>
        </w:rPr>
      </w:pPr>
      <w:r>
        <w:rPr>
          <w:rFonts w:ascii="Calibri" w:eastAsia="Calibri" w:hAnsi="Calibri" w:cs="Calibri"/>
          <w:b/>
        </w:rPr>
        <w:t>James G Carton &amp; Bill Duggan</w:t>
      </w:r>
    </w:p>
    <w:p w14:paraId="47F25460" w14:textId="6196B1EA" w:rsidR="00B15052" w:rsidRDefault="00B15052">
      <w:pPr>
        <w:jc w:val="center"/>
        <w:rPr>
          <w:rFonts w:ascii="Calibri" w:eastAsia="Calibri" w:hAnsi="Calibri" w:cs="Calibri"/>
          <w:b/>
        </w:rPr>
      </w:pPr>
      <w:r w:rsidRPr="00B15052">
        <w:rPr>
          <w:rFonts w:ascii="Calibri" w:eastAsia="Calibri" w:hAnsi="Calibri" w:cs="Calibri"/>
          <w:b/>
        </w:rPr>
        <w:t xml:space="preserve">Article 2: </w:t>
      </w:r>
      <w:hyperlink r:id="rId9" w:history="1">
        <w:r w:rsidRPr="00D91E8B">
          <w:rPr>
            <w:rStyle w:val="Hyperlink"/>
            <w:rFonts w:ascii="Calibri" w:eastAsia="Calibri" w:hAnsi="Calibri" w:cs="Calibri"/>
            <w:b/>
          </w:rPr>
          <w:t>https://www.irishexaminer.com/opinion/commentanalysis/arid-41422483.html</w:t>
        </w:r>
      </w:hyperlink>
      <w:r>
        <w:rPr>
          <w:rFonts w:ascii="Calibri" w:eastAsia="Calibri" w:hAnsi="Calibri" w:cs="Calibri"/>
          <w:b/>
        </w:rPr>
        <w:t xml:space="preserve"> </w:t>
      </w:r>
    </w:p>
    <w:p w14:paraId="00000003" w14:textId="16296B65" w:rsidR="00C17B46" w:rsidRDefault="0026119C">
      <w:pPr>
        <w:jc w:val="both"/>
        <w:rPr>
          <w:rFonts w:ascii="Calibri" w:eastAsia="Calibri" w:hAnsi="Calibri" w:cs="Calibri"/>
        </w:rPr>
      </w:pPr>
      <w:r>
        <w:rPr>
          <w:rFonts w:ascii="Calibri" w:eastAsia="Calibri" w:hAnsi="Calibri" w:cs="Calibri"/>
        </w:rPr>
        <w:t>Not all countries will have suitable infrastructure for offshore wind and 23% of countries are landlocked. However</w:t>
      </w:r>
      <w:r w:rsidR="003309CE">
        <w:rPr>
          <w:rFonts w:ascii="Calibri" w:eastAsia="Calibri" w:hAnsi="Calibri" w:cs="Calibri"/>
        </w:rPr>
        <w:t>,</w:t>
      </w:r>
      <w:r>
        <w:rPr>
          <w:rFonts w:ascii="Calibri" w:eastAsia="Calibri" w:hAnsi="Calibri" w:cs="Calibri"/>
        </w:rPr>
        <w:t xml:space="preserve"> Ireland sits on the biggest natural offshore wind resource in Europe with some 640GWs of untapped energy potential. Our requirements are far outweighed by our potential with the ability to underwrite the economy and energy security for many decades to come. </w:t>
      </w:r>
    </w:p>
    <w:p w14:paraId="00000004" w14:textId="77777777" w:rsidR="00C17B46" w:rsidRDefault="0026119C">
      <w:pPr>
        <w:jc w:val="both"/>
        <w:rPr>
          <w:rFonts w:ascii="Calibri" w:eastAsia="Calibri" w:hAnsi="Calibri" w:cs="Calibri"/>
        </w:rPr>
      </w:pPr>
      <w:r>
        <w:rPr>
          <w:rFonts w:ascii="Calibri" w:eastAsia="Calibri" w:hAnsi="Calibri" w:cs="Calibri"/>
        </w:rPr>
        <w:t>Ireland’s offshore wind resource potential can be categorised into two distinct categories, fixed bottom, and floating installations. Though both use the same turbine technology and will extend out of water by over 280m, they are distinctly different in use, in port and installation requirements. Fixed bottom is a ‘shallow’ water solution, up to 60 meters while floating is for deeper waters. The proportion of energy by 2050 for Ireland is estimated to be dominated by wind; 11.5GW onshore and about 10GW fixed offshore wind and at least 30GW of floating offshore wind. For a country that traditionally spoke about a lack of natural resources, Ireland sits on vast offshore wind energy potential. But there is a BUT!</w:t>
      </w:r>
    </w:p>
    <w:p w14:paraId="00000005" w14:textId="3E462D0F" w:rsidR="00C17B46" w:rsidRDefault="0026119C">
      <w:pPr>
        <w:jc w:val="both"/>
        <w:rPr>
          <w:rFonts w:ascii="Calibri" w:eastAsia="Calibri" w:hAnsi="Calibri" w:cs="Calibri"/>
        </w:rPr>
      </w:pPr>
      <w:r>
        <w:rPr>
          <w:rFonts w:ascii="Calibri" w:eastAsia="Calibri" w:hAnsi="Calibri" w:cs="Calibri"/>
        </w:rPr>
        <w:t>Ireland's current strategy is to focus on rolling out fixed bottom installations initially, on the east and south coast, with floating installations to follow off the west coast of Ireland from 2030 onwards. But the question to ask</w:t>
      </w:r>
      <w:r w:rsidR="00854F1C">
        <w:rPr>
          <w:rFonts w:ascii="Calibri" w:eastAsia="Calibri" w:hAnsi="Calibri" w:cs="Calibri"/>
        </w:rPr>
        <w:t>: I</w:t>
      </w:r>
      <w:r>
        <w:rPr>
          <w:rFonts w:ascii="Calibri" w:eastAsia="Calibri" w:hAnsi="Calibri" w:cs="Calibri"/>
        </w:rPr>
        <w:t>s that the right strategy? Is there an alternative approach and what are the implications?</w:t>
      </w:r>
    </w:p>
    <w:p w14:paraId="00000006" w14:textId="77777777" w:rsidR="00C17B46" w:rsidRDefault="0026119C">
      <w:pPr>
        <w:jc w:val="both"/>
        <w:rPr>
          <w:rFonts w:ascii="Calibri" w:eastAsia="Calibri" w:hAnsi="Calibri" w:cs="Calibri"/>
        </w:rPr>
      </w:pPr>
      <w:r>
        <w:rPr>
          <w:rFonts w:ascii="Calibri" w:eastAsia="Calibri" w:hAnsi="Calibri" w:cs="Calibri"/>
        </w:rPr>
        <w:t>Floating offshore wind is an emerging technology, while fixed offshore wind is a more mature technology. Floating technology is not new and has been used in the offshore oil and gas industry for over a half a century, having said that the method of floating the turbine is still being developed with 40 plus designs being tested.</w:t>
      </w:r>
    </w:p>
    <w:p w14:paraId="00000007" w14:textId="6A4FE08D" w:rsidR="00C17B46" w:rsidRDefault="0026119C">
      <w:pPr>
        <w:jc w:val="both"/>
        <w:rPr>
          <w:rFonts w:ascii="Calibri" w:eastAsia="Calibri" w:hAnsi="Calibri" w:cs="Calibri"/>
        </w:rPr>
      </w:pPr>
      <w:r>
        <w:rPr>
          <w:rFonts w:ascii="Calibri" w:eastAsia="Calibri" w:hAnsi="Calibri" w:cs="Calibri"/>
        </w:rPr>
        <w:t xml:space="preserve">Globally as of early 2024, there are 208 MW of installed floating offshore wind, with 88% of the global installations being in Europe, compared to the 73GW of fixed bottom installations. The majority of floating offshore wind installations are demonstrators or pilot projects; including Kincardine and Hywind Scotland in the UK (30 MW each), </w:t>
      </w:r>
      <w:proofErr w:type="spellStart"/>
      <w:r>
        <w:rPr>
          <w:rFonts w:ascii="Calibri" w:eastAsia="Calibri" w:hAnsi="Calibri" w:cs="Calibri"/>
        </w:rPr>
        <w:t>WindFloat</w:t>
      </w:r>
      <w:proofErr w:type="spellEnd"/>
      <w:r>
        <w:rPr>
          <w:rFonts w:ascii="Calibri" w:eastAsia="Calibri" w:hAnsi="Calibri" w:cs="Calibri"/>
        </w:rPr>
        <w:t xml:space="preserve"> Atlantic in Portugal (25 MW) and Hywind </w:t>
      </w:r>
      <w:proofErr w:type="spellStart"/>
      <w:r>
        <w:rPr>
          <w:rFonts w:ascii="Calibri" w:eastAsia="Calibri" w:hAnsi="Calibri" w:cs="Calibri"/>
        </w:rPr>
        <w:t>Tampen</w:t>
      </w:r>
      <w:proofErr w:type="spellEnd"/>
      <w:r>
        <w:rPr>
          <w:rFonts w:ascii="Calibri" w:eastAsia="Calibri" w:hAnsi="Calibri" w:cs="Calibri"/>
        </w:rPr>
        <w:t xml:space="preserve"> in Norway (95 MW). All of these projects received public financial support. A total of 37 MWs of floating offshore wind was added in 2023, the biggest site Hywind </w:t>
      </w:r>
      <w:proofErr w:type="spellStart"/>
      <w:r>
        <w:rPr>
          <w:rFonts w:ascii="Calibri" w:eastAsia="Calibri" w:hAnsi="Calibri" w:cs="Calibri"/>
        </w:rPr>
        <w:t>Tampen</w:t>
      </w:r>
      <w:proofErr w:type="spellEnd"/>
      <w:r>
        <w:rPr>
          <w:rFonts w:ascii="Calibri" w:eastAsia="Calibri" w:hAnsi="Calibri" w:cs="Calibri"/>
        </w:rPr>
        <w:t xml:space="preserve"> is located 140 </w:t>
      </w:r>
      <w:r w:rsidR="00854F1C">
        <w:rPr>
          <w:rFonts w:ascii="Calibri" w:eastAsia="Calibri" w:hAnsi="Calibri" w:cs="Calibri"/>
        </w:rPr>
        <w:t>kilometres</w:t>
      </w:r>
      <w:r>
        <w:rPr>
          <w:rFonts w:ascii="Calibri" w:eastAsia="Calibri" w:hAnsi="Calibri" w:cs="Calibri"/>
        </w:rPr>
        <w:t xml:space="preserve"> from the coast and in water depths of 260 to 300 meters provid</w:t>
      </w:r>
      <w:r w:rsidR="00854F1C">
        <w:rPr>
          <w:rFonts w:ascii="Calibri" w:eastAsia="Calibri" w:hAnsi="Calibri" w:cs="Calibri"/>
        </w:rPr>
        <w:t>ing</w:t>
      </w:r>
      <w:r>
        <w:rPr>
          <w:rFonts w:ascii="Calibri" w:eastAsia="Calibri" w:hAnsi="Calibri" w:cs="Calibri"/>
        </w:rPr>
        <w:t xml:space="preserve"> energy to oil and gas installations in Norway.</w:t>
      </w:r>
    </w:p>
    <w:p w14:paraId="00000008" w14:textId="77777777" w:rsidR="00C17B46" w:rsidRDefault="0026119C">
      <w:pPr>
        <w:jc w:val="both"/>
        <w:rPr>
          <w:rFonts w:ascii="Calibri" w:eastAsia="Calibri" w:hAnsi="Calibri" w:cs="Calibri"/>
        </w:rPr>
      </w:pPr>
      <w:r>
        <w:rPr>
          <w:rFonts w:ascii="Calibri" w:eastAsia="Calibri" w:hAnsi="Calibri" w:cs="Calibri"/>
        </w:rPr>
        <w:t>Milestones have been reached which show that floating offshore wind is emerging from its infancy stage to becoming a solution that is more attainable with developers and governments reaffirming their commitments for providing renewable energy and also a potential source of energy for Power-to-X solutions, all part of the global energy transition.</w:t>
      </w:r>
    </w:p>
    <w:p w14:paraId="00000009" w14:textId="77777777" w:rsidR="00C17B46" w:rsidRDefault="0026119C">
      <w:pPr>
        <w:jc w:val="both"/>
        <w:rPr>
          <w:rFonts w:ascii="Calibri" w:eastAsia="Calibri" w:hAnsi="Calibri" w:cs="Calibri"/>
        </w:rPr>
      </w:pPr>
      <w:r>
        <w:rPr>
          <w:rFonts w:ascii="Calibri" w:eastAsia="Calibri" w:hAnsi="Calibri" w:cs="Calibri"/>
        </w:rPr>
        <w:t>France as an example has just completed a 25 MW floating offshore installation near Marseille, and it held the first floating offshore wind auction this year for a 250MW site in South Brittany, with two further auctions to follow in the Mediterranean sea late this year. This site will double the European capacity in floating offshore wind when completed, but more importantly indicates the near commercial viability of floating offshore wind and less reliance on public financial support.</w:t>
      </w:r>
    </w:p>
    <w:p w14:paraId="0000000A" w14:textId="77777777" w:rsidR="00C17B46" w:rsidRDefault="0026119C">
      <w:pPr>
        <w:jc w:val="both"/>
        <w:rPr>
          <w:rFonts w:ascii="Calibri" w:eastAsia="Calibri" w:hAnsi="Calibri" w:cs="Calibri"/>
        </w:rPr>
      </w:pPr>
      <w:r>
        <w:rPr>
          <w:rFonts w:ascii="Calibri" w:eastAsia="Calibri" w:hAnsi="Calibri" w:cs="Calibri"/>
        </w:rPr>
        <w:lastRenderedPageBreak/>
        <w:t xml:space="preserve">Norway, Spain, and Portugal all plan tenders in 2024, with Italy and Greece due to follow, with floating offshore wind developments. The Portuguese site will be in the Atlantic and will be relevant to Ireland's west coast potential. </w:t>
      </w:r>
    </w:p>
    <w:p w14:paraId="0000000B" w14:textId="3E0CC6F4" w:rsidR="00C17B46" w:rsidRDefault="0026119C">
      <w:pPr>
        <w:jc w:val="both"/>
        <w:rPr>
          <w:rFonts w:ascii="Calibri" w:eastAsia="Calibri" w:hAnsi="Calibri" w:cs="Calibri"/>
        </w:rPr>
      </w:pPr>
      <w:r>
        <w:rPr>
          <w:rFonts w:ascii="Calibri" w:eastAsia="Calibri" w:hAnsi="Calibri" w:cs="Calibri"/>
        </w:rPr>
        <w:t xml:space="preserve">Scotland has major plans for floating offshore wind  with its Offshore Win-Net-Zero roadmap </w:t>
      </w:r>
      <w:r w:rsidR="00854F1C">
        <w:rPr>
          <w:rFonts w:ascii="Calibri" w:eastAsia="Calibri" w:hAnsi="Calibri" w:cs="Calibri"/>
        </w:rPr>
        <w:t>planning</w:t>
      </w:r>
      <w:r>
        <w:rPr>
          <w:rFonts w:ascii="Calibri" w:eastAsia="Calibri" w:hAnsi="Calibri" w:cs="Calibri"/>
        </w:rPr>
        <w:t xml:space="preserve"> 5GWs by 2030. Included in this is the Malin Sea Wind farm in the North Channel between Ireland and Scotland, which has ESB involvement. In March 2024 the UK launched a 4.5 GW Celtic Sea floating wind lease auction. The process will complete by March 2025 with three 1.5 GW plots. This development is a significant step towards establishing the UK’s first commercial-scale floating wind, to be operational by the mid-2030s. Overall the UK has big ambitions with 15GWs of leases to be issued for floating offshore wind installations.</w:t>
      </w:r>
    </w:p>
    <w:p w14:paraId="0000000C" w14:textId="77777777" w:rsidR="00C17B46" w:rsidRDefault="0026119C">
      <w:pPr>
        <w:jc w:val="both"/>
        <w:rPr>
          <w:rFonts w:ascii="Calibri" w:eastAsia="Calibri" w:hAnsi="Calibri" w:cs="Calibri"/>
        </w:rPr>
      </w:pPr>
      <w:r>
        <w:rPr>
          <w:rFonts w:ascii="Calibri" w:eastAsia="Calibri" w:hAnsi="Calibri" w:cs="Calibri"/>
        </w:rPr>
        <w:t>From Ireland's perspective we referred to the BUT! Ireland currently does not plan to join in with floating offshore wind development in the Atlantic until sometime in the 2030’s and unfortunately possibly closer to the 2040’s. Floating offshore wind  in the Atlantic faces challenges and in particular in the harsh environment of the Atlantic ocean off the west coast of Ireland. Challenges such as hydrodynamic, aerodynamic, and structural interactions particularly in severe weather, all have to be catered for. Installation and maintenance is also a problem as being able to access the units to do maintenance in this environment is a challenge. But it is believed that these will be overcome in the coming years, through innovation, design, and more durable materials. Standardisation and modularisation of floating platform components and systems can facilitate their manufacturing, assembly, and installation.</w:t>
      </w:r>
    </w:p>
    <w:p w14:paraId="0000000D" w14:textId="77777777" w:rsidR="00C17B46" w:rsidRDefault="0026119C">
      <w:pPr>
        <w:jc w:val="both"/>
        <w:rPr>
          <w:rFonts w:ascii="Calibri" w:eastAsia="Calibri" w:hAnsi="Calibri" w:cs="Calibri"/>
        </w:rPr>
      </w:pPr>
      <w:r>
        <w:rPr>
          <w:rFonts w:ascii="Calibri" w:eastAsia="Calibri" w:hAnsi="Calibri" w:cs="Calibri"/>
        </w:rPr>
        <w:t>BUT why wait for this? There are opportunities in the Irish and Celtic sea within our waters for floating offshore wind in a more benign sea environment; sea conditions similar to existing test sites. These opportunities can be developed ahead of the Atlantic rollout, and in turn develop our own national competency and skill set in this strategic area. The UK and Scottish authorities see the opportunity and are acting on it today! With the level of demonstrator and pilot activity already in place in Europe a floating solution for these seas can be found. In looking at the recently published south coast DMAP some of the 4 sectors designated for development have water depths which are at the edge of fixed bottom technology; so floating would be potentially the solution and could possibly be part of governments/DECC’s thinking?</w:t>
      </w:r>
    </w:p>
    <w:p w14:paraId="0000000E" w14:textId="77777777" w:rsidR="00C17B46" w:rsidRDefault="0026119C">
      <w:pPr>
        <w:jc w:val="both"/>
        <w:rPr>
          <w:rFonts w:ascii="Calibri" w:eastAsia="Calibri" w:hAnsi="Calibri" w:cs="Calibri"/>
        </w:rPr>
      </w:pPr>
      <w:r>
        <w:rPr>
          <w:rFonts w:ascii="Calibri" w:eastAsia="Calibri" w:hAnsi="Calibri" w:cs="Calibri"/>
        </w:rPr>
        <w:t xml:space="preserve">We have established that there is a case to be made for installing floating offshore wind in the Irish and Celtic Sea’s, but the HOW is the big question as it comes back to ports. Currently there are no ports in Ireland to roll out either fixed or floating offshore wind, as discussed in </w:t>
      </w:r>
      <w:hyperlink r:id="rId10">
        <w:r>
          <w:rPr>
            <w:rFonts w:ascii="Calibri" w:eastAsia="Calibri" w:hAnsi="Calibri" w:cs="Calibri"/>
            <w:color w:val="0000FF"/>
            <w:u w:val="single"/>
          </w:rPr>
          <w:t>a previous article</w:t>
        </w:r>
      </w:hyperlink>
      <w:r>
        <w:rPr>
          <w:rFonts w:ascii="Calibri" w:eastAsia="Calibri" w:hAnsi="Calibri" w:cs="Calibri"/>
        </w:rPr>
        <w:t xml:space="preserve">. </w:t>
      </w:r>
    </w:p>
    <w:p w14:paraId="0000000F" w14:textId="0B395C4E" w:rsidR="00C17B46" w:rsidRDefault="0026119C">
      <w:pPr>
        <w:jc w:val="both"/>
        <w:rPr>
          <w:rFonts w:ascii="Calibri" w:eastAsia="Calibri" w:hAnsi="Calibri" w:cs="Calibri"/>
        </w:rPr>
      </w:pPr>
      <w:r>
        <w:rPr>
          <w:rFonts w:ascii="Calibri" w:eastAsia="Calibri" w:hAnsi="Calibri" w:cs="Calibri"/>
        </w:rPr>
        <w:t xml:space="preserve">Rosslare, Cork and </w:t>
      </w:r>
      <w:proofErr w:type="spellStart"/>
      <w:r>
        <w:rPr>
          <w:rFonts w:ascii="Calibri" w:eastAsia="Calibri" w:hAnsi="Calibri" w:cs="Calibri"/>
        </w:rPr>
        <w:t>Foynes</w:t>
      </w:r>
      <w:proofErr w:type="spellEnd"/>
      <w:r>
        <w:rPr>
          <w:rFonts w:ascii="Calibri" w:eastAsia="Calibri" w:hAnsi="Calibri" w:cs="Calibri"/>
        </w:rPr>
        <w:t xml:space="preserve"> were noted as the ports that need to be developed now to roll out fixed offshore wind, with </w:t>
      </w:r>
      <w:proofErr w:type="spellStart"/>
      <w:r>
        <w:rPr>
          <w:rFonts w:ascii="Calibri" w:eastAsia="Calibri" w:hAnsi="Calibri" w:cs="Calibri"/>
        </w:rPr>
        <w:t>Foynes</w:t>
      </w:r>
      <w:proofErr w:type="spellEnd"/>
      <w:r>
        <w:rPr>
          <w:rFonts w:ascii="Calibri" w:eastAsia="Calibri" w:hAnsi="Calibri" w:cs="Calibri"/>
        </w:rPr>
        <w:t xml:space="preserve"> the focus for floating offshore wind installation along with, possibly Cork. Working with Cork, Bantry may also have a role with its deep water </w:t>
      </w:r>
      <w:sdt>
        <w:sdtPr>
          <w:tag w:val="goog_rdk_0"/>
          <w:id w:val="-1303374285"/>
        </w:sdtPr>
        <w:sdtContent/>
      </w:sdt>
      <w:r>
        <w:rPr>
          <w:rFonts w:ascii="Calibri" w:eastAsia="Calibri" w:hAnsi="Calibri" w:cs="Calibri"/>
        </w:rPr>
        <w:t xml:space="preserve">attributes. Rosslare does not seem to have the depth for floating offshore wind. It then leaves the case to be considered for </w:t>
      </w:r>
      <w:proofErr w:type="spellStart"/>
      <w:r>
        <w:rPr>
          <w:rFonts w:ascii="Calibri" w:eastAsia="Calibri" w:hAnsi="Calibri" w:cs="Calibri"/>
        </w:rPr>
        <w:t>Bremore</w:t>
      </w:r>
      <w:proofErr w:type="spellEnd"/>
      <w:r>
        <w:rPr>
          <w:rFonts w:ascii="Calibri" w:eastAsia="Calibri" w:hAnsi="Calibri" w:cs="Calibri"/>
        </w:rPr>
        <w:t>, which as a purpose-built port</w:t>
      </w:r>
      <w:r w:rsidR="00854F1C">
        <w:rPr>
          <w:rFonts w:ascii="Calibri" w:eastAsia="Calibri" w:hAnsi="Calibri" w:cs="Calibri"/>
        </w:rPr>
        <w:t>,</w:t>
      </w:r>
      <w:r>
        <w:rPr>
          <w:rFonts w:ascii="Calibri" w:eastAsia="Calibri" w:hAnsi="Calibri" w:cs="Calibri"/>
        </w:rPr>
        <w:t xml:space="preserve"> could be configured to support both fixed and floating offshore wind for the east and south coast. </w:t>
      </w:r>
    </w:p>
    <w:p w14:paraId="00000010" w14:textId="7E8102AA" w:rsidR="00C17B46" w:rsidRDefault="00A92966">
      <w:pPr>
        <w:jc w:val="both"/>
        <w:rPr>
          <w:rFonts w:ascii="Calibri" w:eastAsia="Calibri" w:hAnsi="Calibri" w:cs="Calibri"/>
        </w:rPr>
      </w:pPr>
      <w:r>
        <w:rPr>
          <w:rFonts w:ascii="Calibri" w:eastAsia="Calibri" w:hAnsi="Calibri" w:cs="Calibri"/>
        </w:rPr>
        <w:t>It is important to note that f</w:t>
      </w:r>
      <w:r w:rsidR="0026119C">
        <w:rPr>
          <w:rFonts w:ascii="Calibri" w:eastAsia="Calibri" w:hAnsi="Calibri" w:cs="Calibri"/>
        </w:rPr>
        <w:t xml:space="preserve">loating offshore wind turbine port requirements </w:t>
      </w:r>
      <w:r w:rsidR="0026119C">
        <w:rPr>
          <w:rFonts w:ascii="Calibri" w:eastAsia="Calibri" w:hAnsi="Calibri" w:cs="Calibri"/>
          <w:u w:val="single"/>
        </w:rPr>
        <w:t>are not</w:t>
      </w:r>
      <w:r w:rsidR="0026119C">
        <w:rPr>
          <w:rFonts w:ascii="Calibri" w:eastAsia="Calibri" w:hAnsi="Calibri" w:cs="Calibri"/>
        </w:rPr>
        <w:t xml:space="preserve"> the same as fixed bottom offshore turbines. With fixed bottom offshore wind construction the process starts with the foundations</w:t>
      </w:r>
      <w:r>
        <w:rPr>
          <w:rFonts w:ascii="Calibri" w:eastAsia="Calibri" w:hAnsi="Calibri" w:cs="Calibri"/>
        </w:rPr>
        <w:t>,</w:t>
      </w:r>
      <w:r w:rsidR="0026119C">
        <w:rPr>
          <w:rFonts w:ascii="Calibri" w:eastAsia="Calibri" w:hAnsi="Calibri" w:cs="Calibri"/>
        </w:rPr>
        <w:t xml:space="preserve"> monopiles or gravity base structures, these are installed ahead of the main assembly on site, at sea, and the final assembly of the turbine, tower and blades all completed at sea, operating from a specialised vessel. With floating offshore wind all the assembly is</w:t>
      </w:r>
      <w:r>
        <w:rPr>
          <w:rFonts w:ascii="Calibri" w:eastAsia="Calibri" w:hAnsi="Calibri" w:cs="Calibri"/>
        </w:rPr>
        <w:t xml:space="preserve"> completed </w:t>
      </w:r>
      <w:r w:rsidR="0026119C">
        <w:rPr>
          <w:rFonts w:ascii="Calibri" w:eastAsia="Calibri" w:hAnsi="Calibri" w:cs="Calibri"/>
        </w:rPr>
        <w:t xml:space="preserve">in port onto the floating platform at quay side and towed to final destination. The process requires a manufacturing </w:t>
      </w:r>
      <w:r w:rsidR="0026119C">
        <w:rPr>
          <w:rFonts w:ascii="Calibri" w:eastAsia="Calibri" w:hAnsi="Calibri" w:cs="Calibri"/>
        </w:rPr>
        <w:lastRenderedPageBreak/>
        <w:t xml:space="preserve">port where the platforms are made, from steel or concrete, and these are towed to the assembly port. The ports can co-exist, but outside of </w:t>
      </w:r>
      <w:proofErr w:type="spellStart"/>
      <w:r w:rsidR="0026119C">
        <w:rPr>
          <w:rFonts w:ascii="Calibri" w:eastAsia="Calibri" w:hAnsi="Calibri" w:cs="Calibri"/>
        </w:rPr>
        <w:t>Foynes</w:t>
      </w:r>
      <w:proofErr w:type="spellEnd"/>
      <w:r w:rsidR="0026119C">
        <w:rPr>
          <w:rFonts w:ascii="Calibri" w:eastAsia="Calibri" w:hAnsi="Calibri" w:cs="Calibri"/>
        </w:rPr>
        <w:t xml:space="preserve"> port, there is no space in the other ports as it stands today and this is a huge challenge.</w:t>
      </w:r>
    </w:p>
    <w:p w14:paraId="00000011" w14:textId="40C4B7B1" w:rsidR="00C17B46" w:rsidRDefault="0026119C">
      <w:pPr>
        <w:jc w:val="both"/>
        <w:rPr>
          <w:rFonts w:ascii="Calibri" w:eastAsia="Calibri" w:hAnsi="Calibri" w:cs="Calibri"/>
        </w:rPr>
      </w:pPr>
      <w:r>
        <w:rPr>
          <w:rFonts w:ascii="Calibri" w:eastAsia="Calibri" w:hAnsi="Calibri" w:cs="Calibri"/>
        </w:rPr>
        <w:t xml:space="preserve">The question that is raised is, what is the strategy or more to the point what is the government/industry plan for Irish ports, to be able to support not only fixed based offshore wind turbines </w:t>
      </w:r>
      <w:r w:rsidR="00A92966">
        <w:rPr>
          <w:rFonts w:ascii="Calibri" w:eastAsia="Calibri" w:hAnsi="Calibri" w:cs="Calibri"/>
        </w:rPr>
        <w:t xml:space="preserve">today </w:t>
      </w:r>
      <w:r>
        <w:rPr>
          <w:rFonts w:ascii="Calibri" w:eastAsia="Calibri" w:hAnsi="Calibri" w:cs="Calibri"/>
        </w:rPr>
        <w:t>but also equally support the installation of future floating offshore wind turbines in the Irish and Celtic sea, ahead of deployment in the west Atlantic. The requirements for fixed offshore wind &amp; floating offshore wind are different. The lead time for ports is long and the requirements are immense and so immediate action from the Government is needed to support Irish ports in delivering our potential vibrant renewable future.</w:t>
      </w:r>
    </w:p>
    <w:p w14:paraId="49591AA5" w14:textId="77777777" w:rsidR="00713DB9" w:rsidRDefault="00713DB9">
      <w:pPr>
        <w:jc w:val="both"/>
        <w:rPr>
          <w:rFonts w:ascii="Calibri" w:eastAsia="Calibri" w:hAnsi="Calibri" w:cs="Calibri"/>
        </w:rPr>
      </w:pPr>
    </w:p>
    <w:p w14:paraId="23F5857E" w14:textId="77777777" w:rsidR="00683CC3" w:rsidRDefault="00683CC3">
      <w:pPr>
        <w:rPr>
          <w:rFonts w:ascii="Calibri" w:eastAsia="Calibri" w:hAnsi="Calibri" w:cs="Calibri"/>
        </w:rPr>
      </w:pPr>
      <w:r>
        <w:rPr>
          <w:rFonts w:ascii="Calibri" w:eastAsia="Calibri" w:hAnsi="Calibri" w:cs="Calibri"/>
        </w:rPr>
        <w:br w:type="page"/>
      </w:r>
    </w:p>
    <w:p w14:paraId="1C6FCD23" w14:textId="12C9582F" w:rsidR="00683CC3" w:rsidRDefault="00683CC3" w:rsidP="00683CC3">
      <w:pPr>
        <w:jc w:val="center"/>
        <w:rPr>
          <w:rFonts w:ascii="Calibri" w:eastAsia="Calibri" w:hAnsi="Calibri" w:cs="Calibri"/>
          <w:b/>
          <w:bCs/>
        </w:rPr>
      </w:pPr>
      <w:r w:rsidRPr="00683CC3">
        <w:rPr>
          <w:rFonts w:ascii="Calibri" w:eastAsia="Calibri" w:hAnsi="Calibri" w:cs="Calibri"/>
          <w:b/>
          <w:bCs/>
        </w:rPr>
        <w:lastRenderedPageBreak/>
        <w:t>Gain €69 Billion or Lose €</w:t>
      </w:r>
      <w:r w:rsidR="00DE68BB">
        <w:rPr>
          <w:rFonts w:ascii="Calibri" w:eastAsia="Calibri" w:hAnsi="Calibri" w:cs="Calibri"/>
          <w:b/>
          <w:bCs/>
        </w:rPr>
        <w:t>8</w:t>
      </w:r>
      <w:r w:rsidRPr="00683CC3">
        <w:rPr>
          <w:rFonts w:ascii="Calibri" w:eastAsia="Calibri" w:hAnsi="Calibri" w:cs="Calibri"/>
          <w:b/>
          <w:bCs/>
        </w:rPr>
        <w:t xml:space="preserve"> Billion Euro - Offshore Wind Can Support Sustainable Jobs and Income for all Work Demographics in our Economy beyond 2050</w:t>
      </w:r>
    </w:p>
    <w:p w14:paraId="46F59C42" w14:textId="3C9ADF28" w:rsidR="00683CC3" w:rsidRPr="00683CC3" w:rsidRDefault="00683CC3" w:rsidP="00683CC3">
      <w:pPr>
        <w:jc w:val="center"/>
        <w:rPr>
          <w:rFonts w:ascii="Calibri" w:eastAsia="Calibri" w:hAnsi="Calibri" w:cs="Calibri"/>
          <w:b/>
          <w:bCs/>
        </w:rPr>
      </w:pPr>
      <w:r w:rsidRPr="00683CC3">
        <w:rPr>
          <w:rFonts w:ascii="Calibri" w:eastAsia="Calibri" w:hAnsi="Calibri" w:cs="Calibri"/>
          <w:b/>
          <w:bCs/>
        </w:rPr>
        <w:t>James G Carton &amp; Bill Duggan</w:t>
      </w:r>
    </w:p>
    <w:p w14:paraId="6252F803" w14:textId="7A11CDD3" w:rsidR="00683CC3" w:rsidRDefault="00683CC3" w:rsidP="00683CC3">
      <w:pPr>
        <w:rPr>
          <w:rFonts w:ascii="Calibri" w:eastAsia="Calibri" w:hAnsi="Calibri" w:cs="Calibri"/>
        </w:rPr>
      </w:pPr>
      <w:r w:rsidRPr="00683CC3">
        <w:rPr>
          <w:rFonts w:ascii="Calibri" w:eastAsia="Calibri" w:hAnsi="Calibri" w:cs="Calibri"/>
        </w:rPr>
        <w:t xml:space="preserve">Article </w:t>
      </w:r>
      <w:r>
        <w:rPr>
          <w:rFonts w:ascii="Calibri" w:eastAsia="Calibri" w:hAnsi="Calibri" w:cs="Calibri"/>
        </w:rPr>
        <w:t>3</w:t>
      </w:r>
      <w:r w:rsidRPr="00683CC3">
        <w:rPr>
          <w:rFonts w:ascii="Calibri" w:eastAsia="Calibri" w:hAnsi="Calibri" w:cs="Calibri"/>
        </w:rPr>
        <w:t>:</w:t>
      </w:r>
      <w:r>
        <w:rPr>
          <w:rFonts w:ascii="Calibri" w:eastAsia="Calibri" w:hAnsi="Calibri" w:cs="Calibri"/>
        </w:rPr>
        <w:t xml:space="preserve"> </w:t>
      </w:r>
      <w:hyperlink r:id="rId11" w:history="1">
        <w:r w:rsidRPr="00391180">
          <w:rPr>
            <w:rStyle w:val="Hyperlink"/>
            <w:rFonts w:ascii="Calibri" w:eastAsia="Calibri" w:hAnsi="Calibri" w:cs="Calibri"/>
          </w:rPr>
          <w:t>https://www.irishexaminer.com/opinion/commentanalysis/arid-41442757.html</w:t>
        </w:r>
      </w:hyperlink>
      <w:r>
        <w:rPr>
          <w:rFonts w:ascii="Calibri" w:eastAsia="Calibri" w:hAnsi="Calibri" w:cs="Calibri"/>
        </w:rPr>
        <w:t xml:space="preserve"> </w:t>
      </w:r>
    </w:p>
    <w:p w14:paraId="15B56908" w14:textId="77777777" w:rsidR="00683CC3" w:rsidRPr="00683CC3" w:rsidRDefault="00683CC3" w:rsidP="00683CC3">
      <w:pPr>
        <w:rPr>
          <w:rFonts w:ascii="Calibri" w:eastAsia="Calibri" w:hAnsi="Calibri" w:cs="Calibri"/>
        </w:rPr>
      </w:pPr>
      <w:r w:rsidRPr="00683CC3">
        <w:rPr>
          <w:rFonts w:ascii="Calibri" w:eastAsia="Calibri" w:hAnsi="Calibri" w:cs="Calibri"/>
        </w:rPr>
        <w:t xml:space="preserve">The Irish economy has developed quiet rapidly from a mainly agriculturally based economy in the 1960’s, through a period of sustain growth in the manufacturing of ICT equipment, to software development, pharmaceutical industries as well as major growth in the financial and data services sector. Ireland, with its offshore wind resources has the potential to be another major step change in the economy if and only if we can harvest the energy and related economic activity, sitting in the seas and around our coasts.  </w:t>
      </w:r>
    </w:p>
    <w:p w14:paraId="6B8B1040" w14:textId="2E272316" w:rsidR="00683CC3" w:rsidRPr="00683CC3" w:rsidRDefault="00683CC3" w:rsidP="00683CC3">
      <w:pPr>
        <w:rPr>
          <w:rFonts w:ascii="Calibri" w:eastAsia="Calibri" w:hAnsi="Calibri" w:cs="Calibri"/>
        </w:rPr>
      </w:pPr>
      <w:r w:rsidRPr="00683CC3">
        <w:rPr>
          <w:rFonts w:ascii="Calibri" w:eastAsia="Calibri" w:hAnsi="Calibri" w:cs="Calibri"/>
        </w:rPr>
        <w:t>Ireland has a well-founded approach to rollout offshore wind to the east, south and west with fixed bottom windfarms first in shallow waters and floating wind farms in deeper waters through auctions. And Ireland’s real potential scale lies in floating wind and the ability to be able to harvest it. Offshore wind will be of the order of 4 times the magnitude of onshore wind. However, ports are a bottleneck which must be immediately actioned by government to deliver this. Ports need to be delivered not only to facilitate the rollout of the offshore windfarms but also deliver the economic boost within the island that wind development activity can bring. The alternative is continued use of insecure expensive foreign fossil fuels and missing targets, triggering a €5</w:t>
      </w:r>
      <w:r w:rsidR="00DE68BB">
        <w:rPr>
          <w:rFonts w:ascii="Calibri" w:eastAsia="Calibri" w:hAnsi="Calibri" w:cs="Calibri"/>
        </w:rPr>
        <w:t>-8</w:t>
      </w:r>
      <w:r w:rsidRPr="00683CC3">
        <w:rPr>
          <w:rFonts w:ascii="Calibri" w:eastAsia="Calibri" w:hAnsi="Calibri" w:cs="Calibri"/>
        </w:rPr>
        <w:t xml:space="preserve"> Bn bill by 2030!</w:t>
      </w:r>
    </w:p>
    <w:p w14:paraId="50FB57DE" w14:textId="77777777" w:rsidR="00683CC3" w:rsidRPr="00683CC3" w:rsidRDefault="00683CC3" w:rsidP="00683CC3">
      <w:pPr>
        <w:rPr>
          <w:rFonts w:ascii="Calibri" w:eastAsia="Calibri" w:hAnsi="Calibri" w:cs="Calibri"/>
        </w:rPr>
      </w:pPr>
      <w:r w:rsidRPr="00683CC3">
        <w:rPr>
          <w:rFonts w:ascii="Calibri" w:eastAsia="Calibri" w:hAnsi="Calibri" w:cs="Calibri"/>
        </w:rPr>
        <w:t xml:space="preserve">Wind Energy Ireland’s report, ‘We can build them – Supporting Irish ports to build offshore wind farms’ explores the funding gap that ports will be required to solve to deliver the infrastructure and space that will be required. As stated in previous articles, the Government state departments should follow the state led development approach for the requisite port infrastructure to maximise the local content element of the work involved with the manufacturing, delivery, and installation of offshore wind. The payback in the return to the exchequer is sizeable if it is planned correctly! </w:t>
      </w:r>
    </w:p>
    <w:p w14:paraId="5566B9C9" w14:textId="77777777" w:rsidR="00683CC3" w:rsidRPr="00683CC3" w:rsidRDefault="00683CC3" w:rsidP="00683CC3">
      <w:pPr>
        <w:rPr>
          <w:rFonts w:ascii="Calibri" w:eastAsia="Calibri" w:hAnsi="Calibri" w:cs="Calibri"/>
        </w:rPr>
      </w:pPr>
      <w:r w:rsidRPr="00683CC3">
        <w:rPr>
          <w:rFonts w:ascii="Calibri" w:eastAsia="Calibri" w:hAnsi="Calibri" w:cs="Calibri"/>
        </w:rPr>
        <w:t>However current government industrial capability strategy indicates that mainly highly skilled and professional jobs are of interest e.g. development and project management, but Ireland needs to maximise potential job and economic opportunities that capture a spectrum of jobs, from high skilled operations and maintenance roles to port marshalling and into installation. Ireland also needs to focus on manufacturing roles, e.g. concrete and steel fabrication, that can be delivered for the long-term and expand our horizons, fulfilling many of these roles and skillsets from within our economy.</w:t>
      </w:r>
    </w:p>
    <w:p w14:paraId="60F24190" w14:textId="77777777" w:rsidR="00683CC3" w:rsidRPr="00683CC3" w:rsidRDefault="00683CC3" w:rsidP="00683CC3">
      <w:pPr>
        <w:rPr>
          <w:rFonts w:ascii="Calibri" w:eastAsia="Calibri" w:hAnsi="Calibri" w:cs="Calibri"/>
        </w:rPr>
      </w:pPr>
      <w:r w:rsidRPr="00683CC3">
        <w:rPr>
          <w:rFonts w:ascii="Calibri" w:eastAsia="Calibri" w:hAnsi="Calibri" w:cs="Calibri"/>
        </w:rPr>
        <w:t>It is in the manufacturing sector where serious additional opportunities can exist; not just limited to just turbine tower manufacture, floating platforms, and mooring systems, but also gravity bases and other steel structures for fixed, huge floating structures and even turbine blades; Ireland will need over 7000 blades manufactured over the next 2 decades, based on the 37GW’s plan and a facility like this alone could create in excess of 750 direct jobs and 1,500 indirect jobs.</w:t>
      </w:r>
    </w:p>
    <w:p w14:paraId="48CA2095" w14:textId="77777777" w:rsidR="00683CC3" w:rsidRPr="00683CC3" w:rsidRDefault="00683CC3" w:rsidP="00683CC3">
      <w:pPr>
        <w:rPr>
          <w:rFonts w:ascii="Calibri" w:eastAsia="Calibri" w:hAnsi="Calibri" w:cs="Calibri"/>
        </w:rPr>
      </w:pPr>
      <w:r w:rsidRPr="00683CC3">
        <w:rPr>
          <w:rFonts w:ascii="Calibri" w:eastAsia="Calibri" w:hAnsi="Calibri" w:cs="Calibri"/>
        </w:rPr>
        <w:t xml:space="preserve">A report from the Irish governments’ UK consultants (BVG) covering the regional economic impact of the offshore development and the value to be brought to the South East based on 5GWs of wind was published as part of the South Coast DMAP. Overall, ‘’south coast wind will deliver an estimated €4.4 billion in extra benefits to the Irish economy. It will also deliver an estimated 49,000 full-time equivalent (FTE) years of employment to the Irish economy. </w:t>
      </w:r>
    </w:p>
    <w:p w14:paraId="0D50C3DB" w14:textId="77777777" w:rsidR="00683CC3" w:rsidRPr="00683CC3" w:rsidRDefault="00683CC3" w:rsidP="00683CC3">
      <w:pPr>
        <w:rPr>
          <w:rFonts w:ascii="Calibri" w:eastAsia="Calibri" w:hAnsi="Calibri" w:cs="Calibri"/>
        </w:rPr>
      </w:pPr>
      <w:r w:rsidRPr="00683CC3">
        <w:rPr>
          <w:rFonts w:ascii="Calibri" w:eastAsia="Calibri" w:hAnsi="Calibri" w:cs="Calibri"/>
        </w:rPr>
        <w:t xml:space="preserve">Of these benefits, €2.9 billion and 32,200 FTE years is expected to be captured by the south coast region in the baseline scenario, and €3.1 billion and 34,300 FTE years in the manufacturing upside </w:t>
      </w:r>
      <w:r w:rsidRPr="00683CC3">
        <w:rPr>
          <w:rFonts w:ascii="Calibri" w:eastAsia="Calibri" w:hAnsi="Calibri" w:cs="Calibri"/>
        </w:rPr>
        <w:lastRenderedPageBreak/>
        <w:t>scenario. This means that the south coast region captures between 66% and 70% of the total Irish economic and employment benefits associated with the south coast DMAP. Unfortunately, within the consultants’ calculations they only modelled one factory to manufacture only the towers. As we state, other/more components that can be manufactured ‘locally’ will come with an upside. Also note these figures relate to just 5GWs of Ireland’s totalled planed 37GW of offshore wind. In one offshore wind scenario, in the Future Frameworks consultation, at least €69 billion extra is expected to the economy by mid-century. As shown, there is significant potential to deliver meaningful value to the economy through jobs and economic value add to workers pockets.</w:t>
      </w:r>
    </w:p>
    <w:p w14:paraId="6E766639" w14:textId="77777777" w:rsidR="00683CC3" w:rsidRPr="00683CC3" w:rsidRDefault="00683CC3" w:rsidP="00683CC3">
      <w:pPr>
        <w:rPr>
          <w:rFonts w:ascii="Calibri" w:eastAsia="Calibri" w:hAnsi="Calibri" w:cs="Calibri"/>
        </w:rPr>
      </w:pPr>
      <w:r w:rsidRPr="00683CC3">
        <w:rPr>
          <w:rFonts w:ascii="Calibri" w:eastAsia="Calibri" w:hAnsi="Calibri" w:cs="Calibri"/>
        </w:rPr>
        <w:t>One interesting scenario from a manufacturing perspective will be the manufacturing of the floating platforms and will they be made from concrete or steel or a hybrid of both. This is in development phase within the sector but should be of interest to Ireland as we plan port development. In the government’s Future Framework consultation, a steel fabricated solution was focused on and used for calculation, but the concrete solution maybe something that Ireland would be more interested in and be more suitable for Ireland. An estimate from a recent Welsh study is that the manufacture of a concrete semi-submersible substructure for a 1GW project activity would generate per annum 1,366 FTE jobs. This is mentioned here as an indicative number that has not been factored and relates to floating only, but there is potential to be explored. Ireland has more of a history in concrete than in steel fabrication of this size, and Ireland would also have much of the material required to build concrete structures within the island. An aspect that will become increasingly important is the EU carbon border mechanisms, adding costs to fossil fuel-based steel imports vs potentially green concrete from Ireland.</w:t>
      </w:r>
    </w:p>
    <w:p w14:paraId="010B4C03" w14:textId="4F3C855A" w:rsidR="00683CC3" w:rsidRDefault="00683CC3" w:rsidP="00683CC3">
      <w:pPr>
        <w:rPr>
          <w:rFonts w:ascii="Calibri" w:eastAsia="Calibri" w:hAnsi="Calibri" w:cs="Calibri"/>
        </w:rPr>
      </w:pPr>
      <w:r w:rsidRPr="00683CC3">
        <w:rPr>
          <w:rFonts w:ascii="Calibri" w:eastAsia="Calibri" w:hAnsi="Calibri" w:cs="Calibri"/>
        </w:rPr>
        <w:t>Ports are central to the development of offshore wind. Ireland has limited ports that can do this work. Ports play a key role for the local supply chain, manufacturing, logistics and supporting infrastructure including the storage of components. Offshore wind can support jobs and sustainable economic growth through mid-century and turn the country into a nett exporter of energy as we deliver our own goal of nett-zero by 2050. GWEC’s Global Offshore Wind 2024 report confirms that ‘offshore wind can serve as a catalyst for jobs by driving the expansion and modernisation of critical infrastructure’. All we need to do is start building Ports, capture offshore wind manufacturing in Ireland and reap the benefits of long-term jobs, continued economic benefit and clean low-cost energy for customers.</w:t>
      </w:r>
    </w:p>
    <w:p w14:paraId="6C2B2D24" w14:textId="77777777" w:rsidR="00DE68BB" w:rsidRPr="00DE68BB" w:rsidRDefault="00683CC3" w:rsidP="00683CC3">
      <w:pPr>
        <w:jc w:val="center"/>
        <w:rPr>
          <w:rFonts w:ascii="Calibri" w:eastAsia="Calibri" w:hAnsi="Calibri" w:cs="Calibri"/>
          <w:b/>
          <w:bCs/>
        </w:rPr>
      </w:pPr>
      <w:r>
        <w:rPr>
          <w:rFonts w:ascii="Calibri" w:eastAsia="Calibri" w:hAnsi="Calibri" w:cs="Calibri"/>
        </w:rPr>
        <w:br w:type="page"/>
      </w:r>
      <w:r w:rsidR="00DE68BB" w:rsidRPr="00DE68BB">
        <w:rPr>
          <w:rFonts w:ascii="Calibri" w:eastAsia="Calibri" w:hAnsi="Calibri" w:cs="Calibri"/>
          <w:b/>
          <w:bCs/>
        </w:rPr>
        <w:lastRenderedPageBreak/>
        <w:t xml:space="preserve">Ireland has No Plausible Plan to Deliver Offshore Renewable Energy </w:t>
      </w:r>
    </w:p>
    <w:p w14:paraId="7D1F0A1C" w14:textId="1C57B799" w:rsidR="00683CC3" w:rsidRPr="00683CC3" w:rsidRDefault="00683CC3" w:rsidP="00683CC3">
      <w:pPr>
        <w:jc w:val="center"/>
        <w:rPr>
          <w:rFonts w:ascii="Calibri" w:eastAsia="Calibri" w:hAnsi="Calibri" w:cs="Calibri"/>
          <w:b/>
          <w:bCs/>
        </w:rPr>
      </w:pPr>
      <w:r w:rsidRPr="00683CC3">
        <w:rPr>
          <w:rFonts w:ascii="Calibri" w:eastAsia="Calibri" w:hAnsi="Calibri" w:cs="Calibri"/>
          <w:b/>
          <w:bCs/>
        </w:rPr>
        <w:t>James G Carton &amp; Bill Duggan</w:t>
      </w:r>
    </w:p>
    <w:p w14:paraId="28396DC1" w14:textId="60C726D3" w:rsidR="00683CC3" w:rsidRDefault="00683CC3" w:rsidP="00FF2F81">
      <w:pPr>
        <w:rPr>
          <w:rFonts w:ascii="Calibri" w:eastAsia="Calibri" w:hAnsi="Calibri" w:cs="Calibri"/>
        </w:rPr>
      </w:pPr>
      <w:r w:rsidRPr="00683CC3">
        <w:rPr>
          <w:rFonts w:ascii="Calibri" w:eastAsia="Calibri" w:hAnsi="Calibri" w:cs="Calibri"/>
        </w:rPr>
        <w:t xml:space="preserve">Article </w:t>
      </w:r>
      <w:r>
        <w:rPr>
          <w:rFonts w:ascii="Calibri" w:eastAsia="Calibri" w:hAnsi="Calibri" w:cs="Calibri"/>
        </w:rPr>
        <w:t>4</w:t>
      </w:r>
      <w:r w:rsidRPr="00683CC3">
        <w:rPr>
          <w:rFonts w:ascii="Calibri" w:eastAsia="Calibri" w:hAnsi="Calibri" w:cs="Calibri"/>
        </w:rPr>
        <w:t>:</w:t>
      </w:r>
      <w:r w:rsidR="00FF2F81">
        <w:rPr>
          <w:rFonts w:ascii="Calibri" w:eastAsia="Calibri" w:hAnsi="Calibri" w:cs="Calibri"/>
        </w:rPr>
        <w:t xml:space="preserve"> </w:t>
      </w:r>
      <w:hyperlink r:id="rId12" w:history="1">
        <w:r w:rsidR="00FF2F81" w:rsidRPr="000B5197">
          <w:rPr>
            <w:rStyle w:val="Hyperlink"/>
            <w:rFonts w:ascii="Calibri" w:eastAsia="Calibri" w:hAnsi="Calibri" w:cs="Calibri"/>
          </w:rPr>
          <w:t>https://www.irishexaminer.com/opinion/commentanalysis/arid-41472373.html</w:t>
        </w:r>
      </w:hyperlink>
      <w:r w:rsidR="00FF2F81">
        <w:rPr>
          <w:rFonts w:ascii="Calibri" w:eastAsia="Calibri" w:hAnsi="Calibri" w:cs="Calibri"/>
        </w:rPr>
        <w:t xml:space="preserve"> </w:t>
      </w:r>
    </w:p>
    <w:p w14:paraId="47301268" w14:textId="77777777" w:rsidR="00DE68BB" w:rsidRPr="00DE68BB" w:rsidRDefault="00DE68BB" w:rsidP="00DE68BB">
      <w:pPr>
        <w:rPr>
          <w:rFonts w:ascii="Calibri" w:eastAsia="Calibri" w:hAnsi="Calibri" w:cs="Calibri"/>
        </w:rPr>
      </w:pPr>
      <w:r w:rsidRPr="00DE68BB">
        <w:rPr>
          <w:rFonts w:ascii="Calibri" w:eastAsia="Calibri" w:hAnsi="Calibri" w:cs="Calibri"/>
        </w:rPr>
        <w:t>Over the last 6 months a trilogy of Government policy and strategy documents have been released that set out Irelands approach to the harvesting of offshore renewable energy to align with Irelands Climate Action Plan 2024, which explicitly states the aim to deliver at least 5GW from offshore wind by 2030.</w:t>
      </w:r>
    </w:p>
    <w:p w14:paraId="1A3EED09" w14:textId="77777777" w:rsidR="00DE68BB" w:rsidRPr="00DE68BB" w:rsidRDefault="00DE68BB" w:rsidP="00DE68BB">
      <w:pPr>
        <w:rPr>
          <w:rFonts w:ascii="Calibri" w:eastAsia="Calibri" w:hAnsi="Calibri" w:cs="Calibri"/>
        </w:rPr>
      </w:pPr>
      <w:r w:rsidRPr="00DE68BB">
        <w:rPr>
          <w:rFonts w:ascii="Calibri" w:eastAsia="Calibri" w:hAnsi="Calibri" w:cs="Calibri"/>
        </w:rPr>
        <w:t>The three documents in question include:</w:t>
      </w:r>
    </w:p>
    <w:p w14:paraId="7B183028" w14:textId="032852C4" w:rsidR="00DE68BB" w:rsidRPr="00DE68BB" w:rsidRDefault="00DE68BB" w:rsidP="00DE68BB">
      <w:pPr>
        <w:pStyle w:val="ListParagraph"/>
        <w:numPr>
          <w:ilvl w:val="0"/>
          <w:numId w:val="4"/>
        </w:numPr>
        <w:rPr>
          <w:rFonts w:ascii="Calibri" w:eastAsia="Calibri" w:hAnsi="Calibri" w:cs="Calibri"/>
        </w:rPr>
      </w:pPr>
      <w:r w:rsidRPr="00DE68BB">
        <w:rPr>
          <w:rFonts w:ascii="Calibri" w:eastAsia="Calibri" w:hAnsi="Calibri" w:cs="Calibri"/>
        </w:rPr>
        <w:t>Powering Prosperity (Dept. of Enterprise, Trade and Employment)</w:t>
      </w:r>
    </w:p>
    <w:p w14:paraId="69FC7014" w14:textId="194E3D0F" w:rsidR="00DE68BB" w:rsidRPr="00DE68BB" w:rsidRDefault="00DE68BB" w:rsidP="00DE68BB">
      <w:pPr>
        <w:pStyle w:val="ListParagraph"/>
        <w:numPr>
          <w:ilvl w:val="0"/>
          <w:numId w:val="4"/>
        </w:numPr>
        <w:rPr>
          <w:rFonts w:ascii="Calibri" w:eastAsia="Calibri" w:hAnsi="Calibri" w:cs="Calibri"/>
        </w:rPr>
      </w:pPr>
      <w:r w:rsidRPr="00DE68BB">
        <w:rPr>
          <w:rFonts w:ascii="Calibri" w:eastAsia="Calibri" w:hAnsi="Calibri" w:cs="Calibri"/>
        </w:rPr>
        <w:t>Future Framework for Offshore Renewable Energy (Dept. of Environment, Climate and Communications)</w:t>
      </w:r>
    </w:p>
    <w:p w14:paraId="1464B1B8" w14:textId="04F8F864" w:rsidR="00DE68BB" w:rsidRPr="00DE68BB" w:rsidRDefault="00DE68BB" w:rsidP="00DE68BB">
      <w:pPr>
        <w:pStyle w:val="ListParagraph"/>
        <w:numPr>
          <w:ilvl w:val="0"/>
          <w:numId w:val="4"/>
        </w:numPr>
        <w:rPr>
          <w:rFonts w:ascii="Calibri" w:eastAsia="Calibri" w:hAnsi="Calibri" w:cs="Calibri"/>
        </w:rPr>
      </w:pPr>
      <w:r w:rsidRPr="00DE68BB">
        <w:rPr>
          <w:rFonts w:ascii="Calibri" w:eastAsia="Calibri" w:hAnsi="Calibri" w:cs="Calibri"/>
        </w:rPr>
        <w:t>Offshore Renewable Energy Technology Roadmap (Sustainable Energy Authority of Ireland - SEAI).</w:t>
      </w:r>
    </w:p>
    <w:p w14:paraId="76029C62" w14:textId="77777777" w:rsidR="00DE68BB" w:rsidRPr="00DE68BB" w:rsidRDefault="00DE68BB" w:rsidP="00DE68BB">
      <w:pPr>
        <w:rPr>
          <w:rFonts w:ascii="Calibri" w:eastAsia="Calibri" w:hAnsi="Calibri" w:cs="Calibri"/>
        </w:rPr>
      </w:pPr>
      <w:r w:rsidRPr="00DE68BB">
        <w:rPr>
          <w:rFonts w:ascii="Calibri" w:eastAsia="Calibri" w:hAnsi="Calibri" w:cs="Calibri"/>
        </w:rPr>
        <w:t>Powering Prosperity looks at jobs and economic opportunities of offshore renewable energy (see previous article on this). The Future Framework document in a sense follows on and looks at how to grow the offshore renewable energy industry (mainly floating technology) from the mid-30’s delivering 20GW in 2040 and 37GW by 2050 (see previous article on this). The most recent document published in June 2024 by SEAI; Offshore Renewable Energy Technology Roadmap, intriguingly has used 3.2GW as its baseline target for offshore renewable energy in 2030, not the expected 5GW; Is the target of 5GW no longer policy? Is Ireland behind schedule? What could be the issue? Research by Dublin City University has shown that port development is a major bottleneck to offshore renewable energy development (see previous article on this).</w:t>
      </w:r>
    </w:p>
    <w:p w14:paraId="5D3652D0" w14:textId="77777777" w:rsidR="00DE68BB" w:rsidRPr="00DE68BB" w:rsidRDefault="00DE68BB" w:rsidP="00DE68BB">
      <w:pPr>
        <w:rPr>
          <w:rFonts w:ascii="Calibri" w:eastAsia="Calibri" w:hAnsi="Calibri" w:cs="Calibri"/>
        </w:rPr>
      </w:pPr>
      <w:r w:rsidRPr="00DE68BB">
        <w:rPr>
          <w:rFonts w:ascii="Calibri" w:eastAsia="Calibri" w:hAnsi="Calibri" w:cs="Calibri"/>
        </w:rPr>
        <w:t>The SEAI ‘s Offshore Renewable Energy Technology Roadmap offers up Belfast as the immediate solution for the delivery of Irelands offshore wind farms, but unfortunately it offers no short-term plan or an expression of the necessity to deliver a port infrastructure within the Republic of Ireland. The report suggests that 40 turbines per annum can be deployed from Belfast, which, assuming 17MW turbines, is 680MW’s per year. This will not deliver even 3.2GW by 2030, assuming it commences in  2027. It goes on to say that the Republic will continue to give business to Belfast even if the Irish ports in the south are up and running! In reality it would be great if Belfast has capacity, but will it be available for Irelands offshore wind rollout and why can Ireland not expedite enough of our own port infrastructure in Ireland; just like what is starting to happen in Rosslare?</w:t>
      </w:r>
    </w:p>
    <w:p w14:paraId="0813CF1B" w14:textId="77777777" w:rsidR="00DE68BB" w:rsidRPr="00DE68BB" w:rsidRDefault="00DE68BB" w:rsidP="00DE68BB">
      <w:pPr>
        <w:rPr>
          <w:rFonts w:ascii="Calibri" w:eastAsia="Calibri" w:hAnsi="Calibri" w:cs="Calibri"/>
        </w:rPr>
      </w:pPr>
      <w:r w:rsidRPr="00DE68BB">
        <w:rPr>
          <w:rFonts w:ascii="Calibri" w:eastAsia="Calibri" w:hAnsi="Calibri" w:cs="Calibri"/>
        </w:rPr>
        <w:t xml:space="preserve">Looking beyond 2030, both the SEAI report and the Future Framework talk, not about ports, but about using ‘installation vessels in sheltered water to assemble floating wind turbines. This is not a solution, but a band-aid, and a very expensive one, with little benefit to the local economy! (To note; floating wind will be deployed off the South East of Ireland decades before its deployed in the Atlantic!)  </w:t>
      </w:r>
    </w:p>
    <w:p w14:paraId="7AFCF49B" w14:textId="77777777" w:rsidR="00DE68BB" w:rsidRPr="00DE68BB" w:rsidRDefault="00DE68BB" w:rsidP="00DE68BB">
      <w:pPr>
        <w:rPr>
          <w:rFonts w:ascii="Calibri" w:eastAsia="Calibri" w:hAnsi="Calibri" w:cs="Calibri"/>
        </w:rPr>
      </w:pPr>
      <w:r w:rsidRPr="00DE68BB">
        <w:rPr>
          <w:rFonts w:ascii="Calibri" w:eastAsia="Calibri" w:hAnsi="Calibri" w:cs="Calibri"/>
        </w:rPr>
        <w:t xml:space="preserve">In the Future Framework for Offshore Renewable Energy Policy statement (2024), it says that ‘’critical components of Ireland’s offshore renewable energy system including generation, storage, PORTS, and grid infrastructure are informed by the National Development Plan (NDP). A quick review of the NDP does mention ports and their future role in the offshore wind rollout; but unfortunately, the NDP focus is roll-on and off traffic and goods and even goes as far as to say ‘’ports do not receive Exchequer funding.’’ The NDP companion document the National Planning Framework – part of Project Ireland 2040, currently out for consultation, continues in the same </w:t>
      </w:r>
      <w:r w:rsidRPr="00DE68BB">
        <w:rPr>
          <w:rFonts w:ascii="Calibri" w:eastAsia="Calibri" w:hAnsi="Calibri" w:cs="Calibri"/>
        </w:rPr>
        <w:lastRenderedPageBreak/>
        <w:t>theme with connectivity to the fore when it comes to ports. This leads to what can be seen as a void in the government documents as published!</w:t>
      </w:r>
    </w:p>
    <w:p w14:paraId="5540C82E" w14:textId="77777777" w:rsidR="00DE68BB" w:rsidRPr="00DE68BB" w:rsidRDefault="00DE68BB" w:rsidP="00DE68BB">
      <w:pPr>
        <w:rPr>
          <w:rFonts w:ascii="Calibri" w:eastAsia="Calibri" w:hAnsi="Calibri" w:cs="Calibri"/>
        </w:rPr>
      </w:pPr>
      <w:r w:rsidRPr="00DE68BB">
        <w:rPr>
          <w:rFonts w:ascii="Calibri" w:eastAsia="Calibri" w:hAnsi="Calibri" w:cs="Calibri"/>
        </w:rPr>
        <w:t>So where are we! Well, it seems, in the vacuum of a plan, it is up to each port to develop their own plan on an individual site basis rather than a centrally co-ordinated national plan! And we are seeing the consequential chaos; potential inward investment to Ireland is choosing other countries, different ports are separately applying for the same European funding, competing against each other, and the obvious fact that there are still no operational ports in Ireland that can deploy any offshore wind.</w:t>
      </w:r>
    </w:p>
    <w:p w14:paraId="314C7FE0" w14:textId="77777777" w:rsidR="00DE68BB" w:rsidRPr="00DE68BB" w:rsidRDefault="00DE68BB" w:rsidP="00DE68BB">
      <w:pPr>
        <w:rPr>
          <w:rFonts w:ascii="Calibri" w:eastAsia="Calibri" w:hAnsi="Calibri" w:cs="Calibri"/>
        </w:rPr>
      </w:pPr>
      <w:r w:rsidRPr="00DE68BB">
        <w:rPr>
          <w:rFonts w:ascii="Calibri" w:eastAsia="Calibri" w:hAnsi="Calibri" w:cs="Calibri"/>
        </w:rPr>
        <w:t>There is NO short-term or medium-term plausible strategy or plan to cover the development of key infrastructural items like ports to deliver offshore renewable energy at scale! The result will be delays delivering offshore renewable energy, delays in electrification of our economy, delays in achieving decarbonisation, inadequate investment in strategic locations, poor economic return to local communities as well as more expensive electricity for customers.</w:t>
      </w:r>
    </w:p>
    <w:p w14:paraId="5ED2952E" w14:textId="77777777" w:rsidR="00DE68BB" w:rsidRPr="00DE68BB" w:rsidRDefault="00DE68BB" w:rsidP="00DE68BB">
      <w:pPr>
        <w:rPr>
          <w:rFonts w:ascii="Calibri" w:eastAsia="Calibri" w:hAnsi="Calibri" w:cs="Calibri"/>
        </w:rPr>
      </w:pPr>
      <w:r w:rsidRPr="00DE68BB">
        <w:rPr>
          <w:rFonts w:ascii="Calibri" w:eastAsia="Calibri" w:hAnsi="Calibri" w:cs="Calibri"/>
        </w:rPr>
        <w:t xml:space="preserve">SEAI talk about 3 to 4 ports being required for post 2035 offshore renewable energy development, but if you look at a map of Ireland, as Dublin City University researchers have, you will find there are only 3 to 4 locations that physically can be developed into suitable ports to manage floating wind turbine set down, assembly and maintenance.  In reality, for fixed offshore renewable energy development we have Rosslare, Cork and possibly </w:t>
      </w:r>
      <w:proofErr w:type="spellStart"/>
      <w:r w:rsidRPr="00DE68BB">
        <w:rPr>
          <w:rFonts w:ascii="Calibri" w:eastAsia="Calibri" w:hAnsi="Calibri" w:cs="Calibri"/>
        </w:rPr>
        <w:t>Bremore</w:t>
      </w:r>
      <w:proofErr w:type="spellEnd"/>
      <w:r w:rsidRPr="00DE68BB">
        <w:rPr>
          <w:rFonts w:ascii="Calibri" w:eastAsia="Calibri" w:hAnsi="Calibri" w:cs="Calibri"/>
        </w:rPr>
        <w:t xml:space="preserve"> and Bantry. For floating offshore renewable energy development, it is Shannon </w:t>
      </w:r>
      <w:proofErr w:type="spellStart"/>
      <w:r w:rsidRPr="00DE68BB">
        <w:rPr>
          <w:rFonts w:ascii="Calibri" w:eastAsia="Calibri" w:hAnsi="Calibri" w:cs="Calibri"/>
        </w:rPr>
        <w:t>Foynes</w:t>
      </w:r>
      <w:proofErr w:type="spellEnd"/>
      <w:r w:rsidRPr="00DE68BB">
        <w:rPr>
          <w:rFonts w:ascii="Calibri" w:eastAsia="Calibri" w:hAnsi="Calibri" w:cs="Calibri"/>
        </w:rPr>
        <w:t xml:space="preserve">, possibly Cork and potentially Bantry and </w:t>
      </w:r>
      <w:proofErr w:type="spellStart"/>
      <w:r w:rsidRPr="00DE68BB">
        <w:rPr>
          <w:rFonts w:ascii="Calibri" w:eastAsia="Calibri" w:hAnsi="Calibri" w:cs="Calibri"/>
        </w:rPr>
        <w:t>Killybeggs</w:t>
      </w:r>
      <w:proofErr w:type="spellEnd"/>
      <w:r w:rsidRPr="00DE68BB">
        <w:rPr>
          <w:rFonts w:ascii="Calibri" w:eastAsia="Calibri" w:hAnsi="Calibri" w:cs="Calibri"/>
        </w:rPr>
        <w:t>.</w:t>
      </w:r>
    </w:p>
    <w:p w14:paraId="4FB1F9A0" w14:textId="77777777" w:rsidR="00DE68BB" w:rsidRPr="00DE68BB" w:rsidRDefault="00DE68BB" w:rsidP="00DE68BB">
      <w:pPr>
        <w:rPr>
          <w:rFonts w:ascii="Calibri" w:eastAsia="Calibri" w:hAnsi="Calibri" w:cs="Calibri"/>
        </w:rPr>
      </w:pPr>
      <w:r w:rsidRPr="00DE68BB">
        <w:rPr>
          <w:rFonts w:ascii="Calibri" w:eastAsia="Calibri" w:hAnsi="Calibri" w:cs="Calibri"/>
        </w:rPr>
        <w:t xml:space="preserve">What Ireland needs is the plan to develop these ports as part of a national infrastructure project where the financial model is developed to support these few ports that need to be developed to deliver offshore renewable energy. This should be a central theme of the National Development Plan and implemented through the National Planning Framework. It also should be expressed clearly in the National Ports Policy that a port is a shared resource linking connectivity and offshore renewable energy in one location, or develop new location such as Bantry specifically for ORE. </w:t>
      </w:r>
    </w:p>
    <w:p w14:paraId="056C619E" w14:textId="79C248E3" w:rsidR="00683CC3" w:rsidRDefault="00DE68BB" w:rsidP="00DE68BB">
      <w:pPr>
        <w:rPr>
          <w:rFonts w:ascii="Calibri" w:eastAsia="Calibri" w:hAnsi="Calibri" w:cs="Calibri"/>
        </w:rPr>
      </w:pPr>
      <w:r w:rsidRPr="00DE68BB">
        <w:rPr>
          <w:rFonts w:ascii="Calibri" w:eastAsia="Calibri" w:hAnsi="Calibri" w:cs="Calibri"/>
        </w:rPr>
        <w:t>Knowing what we know now, surely Ireland can have its ports in place in early 2030! Look across at Scotland and see what has been done!</w:t>
      </w:r>
    </w:p>
    <w:p w14:paraId="61804EA5" w14:textId="77777777" w:rsidR="00683CC3" w:rsidRDefault="00683CC3">
      <w:pPr>
        <w:rPr>
          <w:rFonts w:ascii="Calibri" w:eastAsia="Calibri" w:hAnsi="Calibri" w:cs="Calibri"/>
        </w:rPr>
      </w:pPr>
      <w:r>
        <w:rPr>
          <w:rFonts w:ascii="Calibri" w:eastAsia="Calibri" w:hAnsi="Calibri" w:cs="Calibri"/>
        </w:rPr>
        <w:br w:type="page"/>
      </w:r>
    </w:p>
    <w:p w14:paraId="0C7B33C1" w14:textId="21700519" w:rsidR="00713DB9" w:rsidRDefault="00713DB9" w:rsidP="00713DB9">
      <w:pPr>
        <w:jc w:val="both"/>
        <w:rPr>
          <w:rFonts w:ascii="Calibri" w:eastAsia="Calibri" w:hAnsi="Calibri" w:cs="Calibri"/>
        </w:rPr>
      </w:pPr>
      <w:r>
        <w:rPr>
          <w:rFonts w:ascii="Calibri" w:eastAsia="Calibri" w:hAnsi="Calibri" w:cs="Calibri"/>
        </w:rPr>
        <w:lastRenderedPageBreak/>
        <w:t xml:space="preserve">Article 1: </w:t>
      </w:r>
      <w:hyperlink r:id="rId13" w:history="1">
        <w:r w:rsidRPr="00D91E8B">
          <w:rPr>
            <w:rStyle w:val="Hyperlink"/>
            <w:rFonts w:ascii="Calibri" w:eastAsia="Calibri" w:hAnsi="Calibri" w:cs="Calibri"/>
          </w:rPr>
          <w:t>https://www.irishexaminer.com/news/arid-41403770.html</w:t>
        </w:r>
      </w:hyperlink>
    </w:p>
    <w:p w14:paraId="0386451D" w14:textId="56151992" w:rsidR="009F436B" w:rsidRDefault="00713DB9">
      <w:pPr>
        <w:jc w:val="both"/>
        <w:rPr>
          <w:rFonts w:ascii="Calibri" w:eastAsia="Calibri" w:hAnsi="Calibri" w:cs="Calibri"/>
        </w:rPr>
      </w:pPr>
      <w:r>
        <w:rPr>
          <w:rFonts w:ascii="Calibri" w:eastAsia="Calibri" w:hAnsi="Calibri" w:cs="Calibri"/>
        </w:rPr>
        <w:t>Article 2:</w:t>
      </w:r>
      <w:r w:rsidRPr="00713DB9">
        <w:rPr>
          <w:rFonts w:ascii="Calibri" w:eastAsia="Calibri" w:hAnsi="Calibri" w:cs="Calibri"/>
        </w:rPr>
        <w:t xml:space="preserve"> </w:t>
      </w:r>
      <w:hyperlink r:id="rId14" w:history="1">
        <w:r w:rsidRPr="00D91E8B">
          <w:rPr>
            <w:rStyle w:val="Hyperlink"/>
            <w:rFonts w:ascii="Calibri" w:eastAsia="Calibri" w:hAnsi="Calibri" w:cs="Calibri"/>
          </w:rPr>
          <w:t>https://www.irishexaminer.com/opinion/commentanalysis/arid-41422483.html</w:t>
        </w:r>
      </w:hyperlink>
    </w:p>
    <w:p w14:paraId="177803E1" w14:textId="2F287FE1" w:rsidR="00713DB9" w:rsidRDefault="007D4B7E">
      <w:pPr>
        <w:jc w:val="both"/>
        <w:rPr>
          <w:rFonts w:ascii="Calibri" w:eastAsia="Calibri" w:hAnsi="Calibri" w:cs="Calibri"/>
        </w:rPr>
      </w:pPr>
      <w:r w:rsidRPr="007D4B7E">
        <w:rPr>
          <w:rFonts w:ascii="Calibri" w:eastAsia="Calibri" w:hAnsi="Calibri" w:cs="Calibri"/>
        </w:rPr>
        <w:t xml:space="preserve">Article </w:t>
      </w:r>
      <w:r>
        <w:rPr>
          <w:rFonts w:ascii="Calibri" w:eastAsia="Calibri" w:hAnsi="Calibri" w:cs="Calibri"/>
        </w:rPr>
        <w:t>3</w:t>
      </w:r>
      <w:r w:rsidRPr="007D4B7E">
        <w:rPr>
          <w:rFonts w:ascii="Calibri" w:eastAsia="Calibri" w:hAnsi="Calibri" w:cs="Calibri"/>
        </w:rPr>
        <w:t>:</w:t>
      </w:r>
      <w:r w:rsidR="00683CC3">
        <w:rPr>
          <w:rFonts w:ascii="Calibri" w:eastAsia="Calibri" w:hAnsi="Calibri" w:cs="Calibri"/>
        </w:rPr>
        <w:t xml:space="preserve"> </w:t>
      </w:r>
      <w:hyperlink r:id="rId15" w:history="1">
        <w:r w:rsidR="00683CC3" w:rsidRPr="00391180">
          <w:rPr>
            <w:rStyle w:val="Hyperlink"/>
            <w:rFonts w:ascii="Calibri" w:eastAsia="Calibri" w:hAnsi="Calibri" w:cs="Calibri"/>
          </w:rPr>
          <w:t>https://www.irishexaminer.com/opinion/commentanalysis/arid-41442757.html</w:t>
        </w:r>
      </w:hyperlink>
      <w:r w:rsidR="00683CC3">
        <w:rPr>
          <w:rFonts w:ascii="Calibri" w:eastAsia="Calibri" w:hAnsi="Calibri" w:cs="Calibri"/>
        </w:rPr>
        <w:t xml:space="preserve"> </w:t>
      </w:r>
    </w:p>
    <w:p w14:paraId="478B9A63" w14:textId="24C31F4E" w:rsidR="007D4B7E" w:rsidRDefault="007D4B7E" w:rsidP="00FF2F81">
      <w:pPr>
        <w:jc w:val="both"/>
        <w:rPr>
          <w:rFonts w:ascii="Calibri" w:eastAsia="Calibri" w:hAnsi="Calibri" w:cs="Calibri"/>
        </w:rPr>
      </w:pPr>
      <w:r w:rsidRPr="007D4B7E">
        <w:rPr>
          <w:rFonts w:ascii="Calibri" w:eastAsia="Calibri" w:hAnsi="Calibri" w:cs="Calibri"/>
        </w:rPr>
        <w:t xml:space="preserve">Article </w:t>
      </w:r>
      <w:r>
        <w:rPr>
          <w:rFonts w:ascii="Calibri" w:eastAsia="Calibri" w:hAnsi="Calibri" w:cs="Calibri"/>
        </w:rPr>
        <w:t>4</w:t>
      </w:r>
      <w:r w:rsidRPr="007D4B7E">
        <w:rPr>
          <w:rFonts w:ascii="Calibri" w:eastAsia="Calibri" w:hAnsi="Calibri" w:cs="Calibri"/>
        </w:rPr>
        <w:t>:</w:t>
      </w:r>
      <w:r w:rsidR="00FF2F81">
        <w:rPr>
          <w:rFonts w:ascii="Calibri" w:eastAsia="Calibri" w:hAnsi="Calibri" w:cs="Calibri"/>
        </w:rPr>
        <w:t xml:space="preserve"> </w:t>
      </w:r>
      <w:hyperlink r:id="rId16" w:history="1">
        <w:r w:rsidR="00FF2F81" w:rsidRPr="000B5197">
          <w:rPr>
            <w:rStyle w:val="Hyperlink"/>
            <w:rFonts w:ascii="Calibri" w:eastAsia="Calibri" w:hAnsi="Calibri" w:cs="Calibri"/>
          </w:rPr>
          <w:t>https://www.irishexaminer.com/opinion/commentanalysis/arid-41472373.html</w:t>
        </w:r>
      </w:hyperlink>
      <w:r w:rsidR="00FF2F81">
        <w:rPr>
          <w:rFonts w:ascii="Calibri" w:eastAsia="Calibri" w:hAnsi="Calibri" w:cs="Calibri"/>
        </w:rPr>
        <w:t xml:space="preserve"> </w:t>
      </w:r>
    </w:p>
    <w:p w14:paraId="19911295" w14:textId="77777777" w:rsidR="00FF2F81" w:rsidRDefault="00FF2F81">
      <w:pPr>
        <w:jc w:val="both"/>
        <w:rPr>
          <w:rFonts w:ascii="Calibri" w:eastAsia="Calibri" w:hAnsi="Calibri" w:cs="Calibri"/>
        </w:rPr>
      </w:pPr>
    </w:p>
    <w:p w14:paraId="2A24D3B6" w14:textId="3E6A0A92" w:rsidR="00713DB9" w:rsidRPr="00FF2F81" w:rsidRDefault="00FF2F81" w:rsidP="00FF2F81">
      <w:pPr>
        <w:jc w:val="center"/>
        <w:rPr>
          <w:rFonts w:ascii="Calibri" w:eastAsia="Calibri" w:hAnsi="Calibri" w:cs="Calibri"/>
          <w:b/>
          <w:bCs/>
        </w:rPr>
      </w:pPr>
      <w:r w:rsidRPr="00FF2F81">
        <w:rPr>
          <w:b/>
          <w:bCs/>
          <w:noProof/>
        </w:rPr>
        <w:drawing>
          <wp:anchor distT="0" distB="0" distL="114300" distR="114300" simplePos="0" relativeHeight="251661312" behindDoc="1" locked="0" layoutInCell="1" allowOverlap="1" wp14:anchorId="42C96340" wp14:editId="6EE476AD">
            <wp:simplePos x="0" y="0"/>
            <wp:positionH relativeFrom="column">
              <wp:posOffset>1628775</wp:posOffset>
            </wp:positionH>
            <wp:positionV relativeFrom="paragraph">
              <wp:posOffset>753745</wp:posOffset>
            </wp:positionV>
            <wp:extent cx="2281555" cy="1038860"/>
            <wp:effectExtent l="0" t="0" r="4445" b="8890"/>
            <wp:wrapTight wrapText="bothSides">
              <wp:wrapPolygon edited="0">
                <wp:start x="0" y="0"/>
                <wp:lineTo x="0" y="21389"/>
                <wp:lineTo x="21462" y="21389"/>
                <wp:lineTo x="21462" y="0"/>
                <wp:lineTo x="0" y="0"/>
              </wp:wrapPolygon>
            </wp:wrapTight>
            <wp:docPr id="256719555" name="Picture 3" descr="A logo with text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19555" name="Picture 3" descr="A logo with text and blue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1555"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F81">
        <w:rPr>
          <w:b/>
          <w:bCs/>
          <w:noProof/>
        </w:rPr>
        <w:drawing>
          <wp:anchor distT="0" distB="0" distL="114300" distR="114300" simplePos="0" relativeHeight="251660288" behindDoc="0" locked="0" layoutInCell="1" allowOverlap="1" wp14:anchorId="708E356A" wp14:editId="4DA9C50E">
            <wp:simplePos x="0" y="0"/>
            <wp:positionH relativeFrom="margin">
              <wp:posOffset>4033520</wp:posOffset>
            </wp:positionH>
            <wp:positionV relativeFrom="paragraph">
              <wp:posOffset>876300</wp:posOffset>
            </wp:positionV>
            <wp:extent cx="1667510" cy="1320165"/>
            <wp:effectExtent l="0" t="0" r="8890" b="0"/>
            <wp:wrapTopAndBottom/>
            <wp:docPr id="15107755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75518" name="Picture 15107755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7510" cy="1320165"/>
                    </a:xfrm>
                    <a:prstGeom prst="rect">
                      <a:avLst/>
                    </a:prstGeom>
                  </pic:spPr>
                </pic:pic>
              </a:graphicData>
            </a:graphic>
            <wp14:sizeRelH relativeFrom="margin">
              <wp14:pctWidth>0</wp14:pctWidth>
            </wp14:sizeRelH>
            <wp14:sizeRelV relativeFrom="margin">
              <wp14:pctHeight>0</wp14:pctHeight>
            </wp14:sizeRelV>
          </wp:anchor>
        </w:drawing>
      </w:r>
      <w:r w:rsidRPr="00FF2F81">
        <w:rPr>
          <w:b/>
          <w:bCs/>
          <w:noProof/>
        </w:rPr>
        <w:drawing>
          <wp:anchor distT="0" distB="0" distL="114300" distR="114300" simplePos="0" relativeHeight="251659264" behindDoc="0" locked="0" layoutInCell="1" allowOverlap="1" wp14:anchorId="26C8A30C" wp14:editId="19E44032">
            <wp:simplePos x="0" y="0"/>
            <wp:positionH relativeFrom="column">
              <wp:posOffset>-372322</wp:posOffset>
            </wp:positionH>
            <wp:positionV relativeFrom="paragraph">
              <wp:posOffset>601345</wp:posOffset>
            </wp:positionV>
            <wp:extent cx="2506345" cy="1880235"/>
            <wp:effectExtent l="0" t="0" r="8255" b="5715"/>
            <wp:wrapTopAndBottom/>
            <wp:docPr id="668222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22825" name="Picture 668222825"/>
                    <pic:cNvPicPr/>
                  </pic:nvPicPr>
                  <pic:blipFill>
                    <a:blip r:embed="rId19">
                      <a:extLst>
                        <a:ext uri="{28A0092B-C50C-407E-A947-70E740481C1C}">
                          <a14:useLocalDpi xmlns:a14="http://schemas.microsoft.com/office/drawing/2010/main" val="0"/>
                        </a:ext>
                      </a:extLst>
                    </a:blip>
                    <a:stretch>
                      <a:fillRect/>
                    </a:stretch>
                  </pic:blipFill>
                  <pic:spPr>
                    <a:xfrm>
                      <a:off x="0" y="0"/>
                      <a:ext cx="2506345" cy="1880235"/>
                    </a:xfrm>
                    <a:prstGeom prst="rect">
                      <a:avLst/>
                    </a:prstGeom>
                  </pic:spPr>
                </pic:pic>
              </a:graphicData>
            </a:graphic>
            <wp14:sizeRelH relativeFrom="margin">
              <wp14:pctWidth>0</wp14:pctWidth>
            </wp14:sizeRelH>
            <wp14:sizeRelV relativeFrom="margin">
              <wp14:pctHeight>0</wp14:pctHeight>
            </wp14:sizeRelV>
          </wp:anchor>
        </w:drawing>
      </w:r>
      <w:r w:rsidRPr="00FF2F81">
        <w:rPr>
          <w:rFonts w:ascii="Calibri" w:eastAsia="Calibri" w:hAnsi="Calibri" w:cs="Calibri"/>
          <w:b/>
          <w:bCs/>
        </w:rPr>
        <w:t xml:space="preserve">This research is Funded by Science Foundation Ireland in partnership with </w:t>
      </w:r>
      <w:proofErr w:type="spellStart"/>
      <w:r w:rsidRPr="00FF2F81">
        <w:rPr>
          <w:rFonts w:ascii="Calibri" w:eastAsia="Calibri" w:hAnsi="Calibri" w:cs="Calibri"/>
          <w:b/>
          <w:bCs/>
        </w:rPr>
        <w:t>NexSys</w:t>
      </w:r>
      <w:proofErr w:type="spellEnd"/>
      <w:r w:rsidRPr="00FF2F81">
        <w:rPr>
          <w:rFonts w:ascii="Calibri" w:eastAsia="Calibri" w:hAnsi="Calibri" w:cs="Calibri"/>
          <w:b/>
          <w:bCs/>
        </w:rPr>
        <w:t xml:space="preserve"> &amp; Dublin City University.</w:t>
      </w:r>
    </w:p>
    <w:p w14:paraId="00000012" w14:textId="1714C721" w:rsidR="00C17B46" w:rsidRDefault="00C17B46">
      <w:pPr>
        <w:jc w:val="both"/>
      </w:pPr>
    </w:p>
    <w:sectPr w:rsidR="00C17B46">
      <w:headerReference w:type="default" r:id="rId20"/>
      <w:footerReference w:type="default" r:id="rId2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A56E3A" w14:textId="77777777" w:rsidR="008B74A8" w:rsidRDefault="008B74A8" w:rsidP="00713DB9">
      <w:pPr>
        <w:spacing w:after="0" w:line="240" w:lineRule="auto"/>
      </w:pPr>
      <w:r>
        <w:separator/>
      </w:r>
    </w:p>
  </w:endnote>
  <w:endnote w:type="continuationSeparator" w:id="0">
    <w:p w14:paraId="41989356" w14:textId="77777777" w:rsidR="008B74A8" w:rsidRDefault="008B74A8" w:rsidP="00713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altName w:val="Calibri"/>
    <w:panose1 w:val="020F0502020204030204"/>
    <w:charset w:val="00"/>
    <w:family w:val="swiss"/>
    <w:pitch w:val="variable"/>
    <w:sig w:usb0="E4002EFF" w:usb1="C200247B" w:usb2="00000009" w:usb3="00000000" w:csb0="000001FF" w:csb1="00000000"/>
    <w:embedRegular r:id="rId1" w:fontKey="{7767D5D7-4936-4773-85BA-50EF43BD8CE9}"/>
    <w:embedBold r:id="rId2" w:fontKey="{5CB8A94D-25F6-439E-8F97-FA93203029C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3" w:fontKey="{72227284-1379-4C6B-8318-093C64519340}"/>
    <w:embedBold r:id="rId4" w:fontKey="{1F3C1BEA-30CE-467A-959C-FC47B57C8994}"/>
    <w:embedItalic r:id="rId5" w:fontKey="{FBB6B356-4C29-46B0-91C1-888339C2B237}"/>
  </w:font>
  <w:font w:name="Aptos Display">
    <w:charset w:val="00"/>
    <w:family w:val="swiss"/>
    <w:pitch w:val="variable"/>
    <w:sig w:usb0="20000287" w:usb1="00000003" w:usb2="00000000" w:usb3="00000000" w:csb0="0000019F" w:csb1="00000000"/>
    <w:embedRegular r:id="rId6" w:fontKey="{F96CF291-3188-4C17-AF3F-88F9455E5B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4617642"/>
      <w:docPartObj>
        <w:docPartGallery w:val="Page Numbers (Bottom of Page)"/>
        <w:docPartUnique/>
      </w:docPartObj>
    </w:sdtPr>
    <w:sdtEndPr>
      <w:rPr>
        <w:noProof/>
      </w:rPr>
    </w:sdtEndPr>
    <w:sdtContent>
      <w:p w14:paraId="41A85575" w14:textId="6E2DBA31" w:rsidR="00491B76" w:rsidRDefault="00491B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46A7F5" w14:textId="77777777" w:rsidR="00491B76" w:rsidRDefault="00491B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D23087" w14:textId="77777777" w:rsidR="008B74A8" w:rsidRDefault="008B74A8" w:rsidP="00713DB9">
      <w:pPr>
        <w:spacing w:after="0" w:line="240" w:lineRule="auto"/>
      </w:pPr>
      <w:r>
        <w:separator/>
      </w:r>
    </w:p>
  </w:footnote>
  <w:footnote w:type="continuationSeparator" w:id="0">
    <w:p w14:paraId="0DABC5EB" w14:textId="77777777" w:rsidR="008B74A8" w:rsidRDefault="008B74A8" w:rsidP="00713D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1027307"/>
      <w:docPartObj>
        <w:docPartGallery w:val="Page Numbers (Top of Page)"/>
        <w:docPartUnique/>
      </w:docPartObj>
    </w:sdtPr>
    <w:sdtEndPr>
      <w:rPr>
        <w:noProof/>
      </w:rPr>
    </w:sdtEndPr>
    <w:sdtContent>
      <w:p w14:paraId="7263FA09" w14:textId="0A6A9397" w:rsidR="00491B76" w:rsidRDefault="00491B7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627B71E" w14:textId="638B4F09" w:rsidR="00713DB9" w:rsidRPr="00713DB9" w:rsidRDefault="00713DB9" w:rsidP="00713DB9">
    <w:pPr>
      <w:pStyle w:val="Header"/>
      <w:jc w:val="center"/>
      <w:rPr>
        <w:b/>
        <w:bCs/>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C1422A"/>
    <w:multiLevelType w:val="hybridMultilevel"/>
    <w:tmpl w:val="551A37C8"/>
    <w:lvl w:ilvl="0" w:tplc="00EA4DFC">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8A7332"/>
    <w:multiLevelType w:val="hybridMultilevel"/>
    <w:tmpl w:val="514C4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74605B"/>
    <w:multiLevelType w:val="hybridMultilevel"/>
    <w:tmpl w:val="7DD002DA"/>
    <w:lvl w:ilvl="0" w:tplc="4A8433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7D0E94"/>
    <w:multiLevelType w:val="hybridMultilevel"/>
    <w:tmpl w:val="C7140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8598235">
    <w:abstractNumId w:val="1"/>
  </w:num>
  <w:num w:numId="2" w16cid:durableId="683172668">
    <w:abstractNumId w:val="2"/>
  </w:num>
  <w:num w:numId="3" w16cid:durableId="1277524972">
    <w:abstractNumId w:val="3"/>
  </w:num>
  <w:num w:numId="4" w16cid:durableId="1446466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B46"/>
    <w:rsid w:val="0025228D"/>
    <w:rsid w:val="0026119C"/>
    <w:rsid w:val="003309CE"/>
    <w:rsid w:val="00335D31"/>
    <w:rsid w:val="00491B76"/>
    <w:rsid w:val="005B6BA9"/>
    <w:rsid w:val="00683CC3"/>
    <w:rsid w:val="00713DB9"/>
    <w:rsid w:val="007D4B7E"/>
    <w:rsid w:val="00845533"/>
    <w:rsid w:val="00854F1C"/>
    <w:rsid w:val="008B74A8"/>
    <w:rsid w:val="00954878"/>
    <w:rsid w:val="009F436B"/>
    <w:rsid w:val="00A8526F"/>
    <w:rsid w:val="00A92966"/>
    <w:rsid w:val="00B15052"/>
    <w:rsid w:val="00BE3E56"/>
    <w:rsid w:val="00C17B46"/>
    <w:rsid w:val="00DE68BB"/>
    <w:rsid w:val="00FF2F8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4F432"/>
  <w15:docId w15:val="{19C1DA48-8402-4550-9290-08CD4630B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44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44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44F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44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44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44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44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44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44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744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744F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44F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44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44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44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44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44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44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44F1"/>
    <w:rPr>
      <w:rFonts w:eastAsiaTheme="majorEastAsia" w:cstheme="majorBidi"/>
      <w:color w:val="272727" w:themeColor="text1" w:themeTint="D8"/>
    </w:rPr>
  </w:style>
  <w:style w:type="character" w:customStyle="1" w:styleId="TitleChar">
    <w:name w:val="Title Char"/>
    <w:basedOn w:val="DefaultParagraphFont"/>
    <w:link w:val="Title"/>
    <w:uiPriority w:val="10"/>
    <w:rsid w:val="002744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744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44F1"/>
    <w:pPr>
      <w:spacing w:before="160"/>
      <w:jc w:val="center"/>
    </w:pPr>
    <w:rPr>
      <w:i/>
      <w:iCs/>
      <w:color w:val="404040" w:themeColor="text1" w:themeTint="BF"/>
    </w:rPr>
  </w:style>
  <w:style w:type="character" w:customStyle="1" w:styleId="QuoteChar">
    <w:name w:val="Quote Char"/>
    <w:basedOn w:val="DefaultParagraphFont"/>
    <w:link w:val="Quote"/>
    <w:uiPriority w:val="29"/>
    <w:rsid w:val="002744F1"/>
    <w:rPr>
      <w:i/>
      <w:iCs/>
      <w:color w:val="404040" w:themeColor="text1" w:themeTint="BF"/>
    </w:rPr>
  </w:style>
  <w:style w:type="paragraph" w:styleId="ListParagraph">
    <w:name w:val="List Paragraph"/>
    <w:basedOn w:val="Normal"/>
    <w:uiPriority w:val="34"/>
    <w:qFormat/>
    <w:rsid w:val="002744F1"/>
    <w:pPr>
      <w:ind w:left="720"/>
      <w:contextualSpacing/>
    </w:pPr>
  </w:style>
  <w:style w:type="character" w:styleId="IntenseEmphasis">
    <w:name w:val="Intense Emphasis"/>
    <w:basedOn w:val="DefaultParagraphFont"/>
    <w:uiPriority w:val="21"/>
    <w:qFormat/>
    <w:rsid w:val="002744F1"/>
    <w:rPr>
      <w:i/>
      <w:iCs/>
      <w:color w:val="0F4761" w:themeColor="accent1" w:themeShade="BF"/>
    </w:rPr>
  </w:style>
  <w:style w:type="paragraph" w:styleId="IntenseQuote">
    <w:name w:val="Intense Quote"/>
    <w:basedOn w:val="Normal"/>
    <w:next w:val="Normal"/>
    <w:link w:val="IntenseQuoteChar"/>
    <w:uiPriority w:val="30"/>
    <w:qFormat/>
    <w:rsid w:val="002744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44F1"/>
    <w:rPr>
      <w:i/>
      <w:iCs/>
      <w:color w:val="0F4761" w:themeColor="accent1" w:themeShade="BF"/>
    </w:rPr>
  </w:style>
  <w:style w:type="character" w:styleId="IntenseReference">
    <w:name w:val="Intense Reference"/>
    <w:basedOn w:val="DefaultParagraphFont"/>
    <w:uiPriority w:val="32"/>
    <w:qFormat/>
    <w:rsid w:val="002744F1"/>
    <w:rPr>
      <w:b/>
      <w:bCs/>
      <w:smallCaps/>
      <w:color w:val="0F4761" w:themeColor="accent1" w:themeShade="BF"/>
      <w:spacing w:val="5"/>
    </w:rPr>
  </w:style>
  <w:style w:type="character" w:styleId="Hyperlink">
    <w:name w:val="Hyperlink"/>
    <w:basedOn w:val="DefaultParagraphFont"/>
    <w:uiPriority w:val="99"/>
    <w:unhideWhenUsed/>
    <w:rsid w:val="00977E93"/>
    <w:rPr>
      <w:color w:val="0000FF"/>
      <w:u w:val="single"/>
    </w:rPr>
  </w:style>
  <w:style w:type="paragraph" w:styleId="FootnoteText">
    <w:name w:val="footnote text"/>
    <w:basedOn w:val="Normal"/>
    <w:link w:val="FootnoteTextChar"/>
    <w:uiPriority w:val="99"/>
    <w:semiHidden/>
    <w:unhideWhenUsed/>
    <w:rsid w:val="00977E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77E93"/>
    <w:rPr>
      <w:sz w:val="20"/>
      <w:szCs w:val="20"/>
    </w:rPr>
  </w:style>
  <w:style w:type="character" w:styleId="FootnoteReference">
    <w:name w:val="footnote reference"/>
    <w:basedOn w:val="DefaultParagraphFont"/>
    <w:uiPriority w:val="99"/>
    <w:semiHidden/>
    <w:unhideWhenUsed/>
    <w:rsid w:val="00977E93"/>
    <w:rPr>
      <w:vertAlign w:val="superscript"/>
    </w:rPr>
  </w:style>
  <w:style w:type="paragraph" w:styleId="Revision">
    <w:name w:val="Revision"/>
    <w:hidden/>
    <w:uiPriority w:val="99"/>
    <w:semiHidden/>
    <w:rsid w:val="005B6F68"/>
    <w:pPr>
      <w:spacing w:after="0" w:line="240" w:lineRule="auto"/>
    </w:pPr>
  </w:style>
  <w:style w:type="character" w:styleId="CommentReference">
    <w:name w:val="annotation reference"/>
    <w:basedOn w:val="DefaultParagraphFont"/>
    <w:uiPriority w:val="99"/>
    <w:semiHidden/>
    <w:unhideWhenUsed/>
    <w:rsid w:val="005B6F68"/>
    <w:rPr>
      <w:sz w:val="16"/>
      <w:szCs w:val="16"/>
    </w:rPr>
  </w:style>
  <w:style w:type="paragraph" w:styleId="CommentText">
    <w:name w:val="annotation text"/>
    <w:basedOn w:val="Normal"/>
    <w:link w:val="CommentTextChar"/>
    <w:uiPriority w:val="99"/>
    <w:unhideWhenUsed/>
    <w:rsid w:val="005B6F68"/>
    <w:pPr>
      <w:spacing w:line="240" w:lineRule="auto"/>
    </w:pPr>
    <w:rPr>
      <w:sz w:val="20"/>
      <w:szCs w:val="20"/>
    </w:rPr>
  </w:style>
  <w:style w:type="character" w:customStyle="1" w:styleId="CommentTextChar">
    <w:name w:val="Comment Text Char"/>
    <w:basedOn w:val="DefaultParagraphFont"/>
    <w:link w:val="CommentText"/>
    <w:uiPriority w:val="99"/>
    <w:rsid w:val="005B6F68"/>
    <w:rPr>
      <w:sz w:val="20"/>
      <w:szCs w:val="20"/>
    </w:rPr>
  </w:style>
  <w:style w:type="paragraph" w:styleId="CommentSubject">
    <w:name w:val="annotation subject"/>
    <w:basedOn w:val="CommentText"/>
    <w:next w:val="CommentText"/>
    <w:link w:val="CommentSubjectChar"/>
    <w:uiPriority w:val="99"/>
    <w:semiHidden/>
    <w:unhideWhenUsed/>
    <w:rsid w:val="005B6F68"/>
    <w:rPr>
      <w:b/>
      <w:bCs/>
    </w:rPr>
  </w:style>
  <w:style w:type="character" w:customStyle="1" w:styleId="CommentSubjectChar">
    <w:name w:val="Comment Subject Char"/>
    <w:basedOn w:val="CommentTextChar"/>
    <w:link w:val="CommentSubject"/>
    <w:uiPriority w:val="99"/>
    <w:semiHidden/>
    <w:rsid w:val="005B6F68"/>
    <w:rPr>
      <w:b/>
      <w:bCs/>
      <w:sz w:val="20"/>
      <w:szCs w:val="20"/>
    </w:rPr>
  </w:style>
  <w:style w:type="character" w:styleId="UnresolvedMention">
    <w:name w:val="Unresolved Mention"/>
    <w:basedOn w:val="DefaultParagraphFont"/>
    <w:uiPriority w:val="99"/>
    <w:semiHidden/>
    <w:unhideWhenUsed/>
    <w:rsid w:val="003C1376"/>
    <w:rPr>
      <w:color w:val="605E5C"/>
      <w:shd w:val="clear" w:color="auto" w:fill="E1DFDD"/>
    </w:rPr>
  </w:style>
  <w:style w:type="paragraph" w:styleId="Header">
    <w:name w:val="header"/>
    <w:basedOn w:val="Normal"/>
    <w:link w:val="HeaderChar"/>
    <w:uiPriority w:val="99"/>
    <w:unhideWhenUsed/>
    <w:rsid w:val="00713D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DB9"/>
  </w:style>
  <w:style w:type="paragraph" w:styleId="Footer">
    <w:name w:val="footer"/>
    <w:basedOn w:val="Normal"/>
    <w:link w:val="FooterChar"/>
    <w:uiPriority w:val="99"/>
    <w:unhideWhenUsed/>
    <w:rsid w:val="00713D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D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1337091">
      <w:bodyDiv w:val="1"/>
      <w:marLeft w:val="0"/>
      <w:marRight w:val="0"/>
      <w:marTop w:val="0"/>
      <w:marBottom w:val="0"/>
      <w:divBdr>
        <w:top w:val="none" w:sz="0" w:space="0" w:color="auto"/>
        <w:left w:val="none" w:sz="0" w:space="0" w:color="auto"/>
        <w:bottom w:val="none" w:sz="0" w:space="0" w:color="auto"/>
        <w:right w:val="none" w:sz="0" w:space="0" w:color="auto"/>
      </w:divBdr>
    </w:div>
    <w:div w:id="739057524">
      <w:bodyDiv w:val="1"/>
      <w:marLeft w:val="0"/>
      <w:marRight w:val="0"/>
      <w:marTop w:val="0"/>
      <w:marBottom w:val="0"/>
      <w:divBdr>
        <w:top w:val="none" w:sz="0" w:space="0" w:color="auto"/>
        <w:left w:val="none" w:sz="0" w:space="0" w:color="auto"/>
        <w:bottom w:val="none" w:sz="0" w:space="0" w:color="auto"/>
        <w:right w:val="none" w:sz="0" w:space="0" w:color="auto"/>
      </w:divBdr>
    </w:div>
    <w:div w:id="18304379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rishexaminer.com/news/arid-41403770.html" TargetMode="External"/><Relationship Id="rId13" Type="http://schemas.openxmlformats.org/officeDocument/2006/relationships/hyperlink" Target="https://www.irishexaminer.com/news/arid-41403770.html"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irishexaminer.com/opinion/commentanalysis/arid-41472373.html" TargetMode="Externa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s://www.irishexaminer.com/opinion/commentanalysis/arid-41472373.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rishexaminer.com/opinion/commentanalysis/arid-41442757.html" TargetMode="External"/><Relationship Id="rId5" Type="http://schemas.openxmlformats.org/officeDocument/2006/relationships/webSettings" Target="webSettings.xml"/><Relationship Id="rId15" Type="http://schemas.openxmlformats.org/officeDocument/2006/relationships/hyperlink" Target="https://www.irishexaminer.com/opinion/commentanalysis/arid-41442757.html" TargetMode="External"/><Relationship Id="rId23" Type="http://schemas.openxmlformats.org/officeDocument/2006/relationships/theme" Target="theme/theme1.xml"/><Relationship Id="rId10" Type="http://schemas.openxmlformats.org/officeDocument/2006/relationships/hyperlink" Target="https://www.irishexaminer.com/news/arid-41403770.html"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irishexaminer.com/opinion/commentanalysis/arid-41422483.html" TargetMode="External"/><Relationship Id="rId14" Type="http://schemas.openxmlformats.org/officeDocument/2006/relationships/hyperlink" Target="https://www.irishexaminer.com/opinion/commentanalysis/arid-41422483.htm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IwhzHAHLfgyX1ChLSXEts/N6OQ==">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4503</Words>
  <Characters>25672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Dublin City University</Company>
  <LinksUpToDate>false</LinksUpToDate>
  <CharactersWithSpaces>30115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Duggan</dc:creator>
  <cp:lastModifiedBy>James Carton</cp:lastModifiedBy>
  <cp:revision>9</cp:revision>
  <dcterms:created xsi:type="dcterms:W3CDTF">2024-06-14T08:03:00Z</dcterms:created>
  <dcterms:modified xsi:type="dcterms:W3CDTF">2024-09-12T11:45:00Z</dcterms:modified>
</cp:coreProperties>
</file>